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AAB4" w14:textId="77777777" w:rsidR="00FC4218" w:rsidRDefault="00FC4218" w:rsidP="00FC4218">
      <w:pPr>
        <w:pStyle w:val="Heading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Tegnologie: jou kind se redding of ondergang?</w:t>
      </w:r>
    </w:p>
    <w:p w14:paraId="1C31AD95" w14:textId="77777777" w:rsidR="00FC4218" w:rsidRDefault="00FC4218" w:rsidP="00FC421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postinfodate1"/>
          <w:rFonts w:cs="Arial"/>
          <w:sz w:val="20"/>
          <w:szCs w:val="20"/>
          <w:shd w:val="clear" w:color="auto" w:fill="FFFFFF"/>
          <w:specVanish w:val="0"/>
        </w:rPr>
        <w:t xml:space="preserve">14/06/2015 </w:t>
      </w:r>
    </w:p>
    <w:p w14:paraId="38DD0013" w14:textId="77777777" w:rsidR="00FC4218" w:rsidRDefault="00FC4218" w:rsidP="00FC4218">
      <w:pPr>
        <w:spacing w:before="100" w:beforeAutospacing="1" w:after="100" w:afterAutospacing="1"/>
        <w:rPr>
          <w:rFonts w:ascii="Arial" w:hAnsi="Arial" w:cs="Arial"/>
          <w:color w:val="FFFFFF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</w:rPr>
        <w:t>~</w:t>
      </w:r>
    </w:p>
    <w:p w14:paraId="1158B5AB" w14:textId="77777777" w:rsidR="00FC4218" w:rsidRDefault="00FC4218" w:rsidP="00FC4218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Ons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leef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tegnologiese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eeu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kinders moet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met 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ontwikkelings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byhou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Maar maak baie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seker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jy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bestuur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die gebruik van al die skerms reg,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anders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kan jou kind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op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ander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vlakke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 die hek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duik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14:paraId="133E0FA8" w14:textId="77777777" w:rsidR="00FC4218" w:rsidRDefault="00FC4218" w:rsidP="00FC4218">
      <w:pPr>
        <w:spacing w:line="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4EEB4BCA" w14:textId="77777777" w:rsidR="00FC4218" w:rsidRDefault="00646511" w:rsidP="00FC4218">
      <w:pPr>
        <w:spacing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object w:dxaOrig="1440" w:dyaOrig="1440" w14:anchorId="07849B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p w14:paraId="33C76138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Die twee- of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driejarige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op haar ma se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skoot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by die tafel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langsaan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huil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droewig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Die ma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sug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neem haar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slimfoon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by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ouer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sussie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druk dit in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kleintjie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handjies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Sy stop in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middel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hartverskeurende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snik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Ek kyk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verstom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hoe sy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behendig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oor die skerm vee en druk om by haar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speletjie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uit te kom. Tye het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verander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hedendaagse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kinders se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tegnologiese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verwysingsraamwerk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verskil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hemelsbreed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dié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kinders van selfs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dekade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gelede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 Prof. Jannie Ferreira,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voormalige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hoof van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departement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optometrie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aan die Universiteit van Johannesburg,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noem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dié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kinders die </w:t>
      </w:r>
      <w:r>
        <w:rPr>
          <w:rStyle w:val="Strong"/>
          <w:rFonts w:ascii="Arial" w:hAnsi="Arial" w:cs="Arial"/>
          <w:color w:val="000000"/>
          <w:sz w:val="26"/>
          <w:szCs w:val="26"/>
        </w:rPr>
        <w:t>Z-</w:t>
      </w:r>
      <w:proofErr w:type="spellStart"/>
      <w:r>
        <w:rPr>
          <w:rStyle w:val="Strong"/>
          <w:rFonts w:ascii="Arial" w:hAnsi="Arial" w:cs="Arial"/>
          <w:color w:val="000000"/>
          <w:sz w:val="26"/>
          <w:szCs w:val="26"/>
        </w:rPr>
        <w:t>generasie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: kinders wat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ná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2000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gebore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en heel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gepas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tegnologieboorlinge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genoem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word.</w:t>
      </w:r>
    </w:p>
    <w:p w14:paraId="02E97D36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Daar is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wonderlike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voordele aan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tegnologie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maar hy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waarsku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dat kinders wat te veel tyd op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tablette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selfone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deurbring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fisiek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agter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kan raak en leer-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sigprobleme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ontwikkel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 “In Amerika is daar selfs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kenners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wat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algehele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verbod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op die gebruik van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tegnologie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by kinders onder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twaalf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bepleit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omdat hulle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meen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benadeel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breinontwikkeling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.”</w:t>
      </w:r>
    </w:p>
    <w:p w14:paraId="52752841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Prof. Ferreira glo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rekenaarvaardigheid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basiese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vereiste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maar die uitdaging is om die gebruik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verantwoordelik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te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bestuur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Ouers span skerms maklik as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geduldige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babawagter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in, maar baie glo ook dat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tegnologiese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vertroudheid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kinders ’n my kind voordeel gee.</w:t>
      </w:r>
    </w:p>
    <w:p w14:paraId="739622D3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“Die gebruik van rekenaars,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tablette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selfone is nie ’n probleem nie, dis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oormatige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onoordeelkundige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gebruik daarvan wat tot ’n reeks probleme en frustrasies kan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bydra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.” Prof. Ferreira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sê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skoolstelsel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verander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meer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handboeke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leermateriaal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 op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tablette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gelaai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maar dis belangrik dat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skole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daarvoor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vergoed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ook fokus op aktiwiteite wat kinders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fisiek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sal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ontwikkel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effek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tegnologie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balanseer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 “Speel is veel meer as net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speletjies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As ons ‘speel’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verloor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verloor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ons hierdie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generasie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.”</w:t>
      </w:r>
    </w:p>
    <w:p w14:paraId="61C2E7FE" w14:textId="77777777" w:rsidR="00FC4218" w:rsidRDefault="00FC4218" w:rsidP="00FC4218">
      <w:pPr>
        <w:spacing w:after="0"/>
        <w:jc w:val="center"/>
        <w:rPr>
          <w:rFonts w:ascii="Arial" w:hAnsi="Arial" w:cs="Arial"/>
          <w:color w:val="000000"/>
          <w:sz w:val="26"/>
          <w:szCs w:val="26"/>
        </w:rPr>
      </w:pPr>
    </w:p>
    <w:p w14:paraId="0D4AF87B" w14:textId="77777777" w:rsidR="00FC4218" w:rsidRDefault="00FC4218" w:rsidP="00FC4218">
      <w:pPr>
        <w:pStyle w:val="Heading4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</w:rPr>
        <w:lastRenderedPageBreak/>
        <w:t>Visuele probleme</w:t>
      </w:r>
    </w:p>
    <w:p w14:paraId="102B4E2B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Hy kom in sy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optometriepraktyk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al meer kinders onder 13 met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sigprobleme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teë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en daar is veral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toename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bysiendheid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Hy is ook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bekommerd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oor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toename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skeelheid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by kinders onder drie jaar. “Die jong kind se visuele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stelsel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nog nie ten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volle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ontwikkel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nie en as hulle op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vroeë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ouderdom te veel blootstelling aan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tablette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selfone het, raak dit die manier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waarop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die oog fokus. Die visuele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stelsel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nie in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staat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om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oormatige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nabyheid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op so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vroeë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ouderdom te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verwerk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nie.</w:t>
      </w:r>
    </w:p>
    <w:p w14:paraId="68628609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26BCECE0" w14:textId="77777777" w:rsidR="00FC4218" w:rsidRDefault="00FC4218" w:rsidP="00FC4218">
      <w:pPr>
        <w:pStyle w:val="Heading4"/>
        <w:jc w:val="center"/>
        <w:rPr>
          <w:rFonts w:ascii="Arial" w:hAnsi="Arial" w:cs="Arial"/>
          <w:color w:val="000000"/>
          <w:sz w:val="33"/>
          <w:szCs w:val="33"/>
        </w:rPr>
      </w:pPr>
      <w:proofErr w:type="spellStart"/>
      <w:r>
        <w:rPr>
          <w:rFonts w:ascii="Arial" w:hAnsi="Arial" w:cs="Arial"/>
          <w:color w:val="000000"/>
        </w:rPr>
        <w:t>Aandagafleibaarheid</w:t>
      </w:r>
      <w:proofErr w:type="spellEnd"/>
    </w:p>
    <w:p w14:paraId="38D80C8A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“Navorsing toon dat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vyf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uit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tien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kinders teen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tien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bysiende kan wees, en teen 16 kan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agt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uit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tien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kinders bysiende wees. Kinders, veral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seuntjies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reageer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anders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op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oogspanning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en dit kan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daartoe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lei dat hulle naby-take soos lees en skryf vermy. Hierdie kinders word maklik as disleksies en aandagafleibaar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geklassifiseer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terwyl dit in baie gevalle net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frustrasie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met volgehoue naby-werk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weerspieël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14:paraId="5365E8B1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“In my dae op skool, in die jare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sestig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was daar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gewoonlik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nie meer as drie kinders in die skool wat bril gedra het nie. Nou is daar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tien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kinders in elke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klas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.”</w:t>
      </w:r>
    </w:p>
    <w:p w14:paraId="079CB0FC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213E6F7E" w14:textId="77777777" w:rsidR="00FC4218" w:rsidRDefault="00FC4218" w:rsidP="00FC4218">
      <w:pPr>
        <w:pStyle w:val="Heading4"/>
        <w:jc w:val="center"/>
        <w:rPr>
          <w:rFonts w:ascii="Arial" w:hAnsi="Arial" w:cs="Arial"/>
          <w:color w:val="000000"/>
          <w:sz w:val="33"/>
          <w:szCs w:val="33"/>
        </w:rPr>
      </w:pPr>
      <w:proofErr w:type="spellStart"/>
      <w:r>
        <w:rPr>
          <w:rFonts w:ascii="Arial" w:hAnsi="Arial" w:cs="Arial"/>
          <w:color w:val="000000"/>
        </w:rPr>
        <w:t>Toename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skeelheid</w:t>
      </w:r>
      <w:proofErr w:type="spellEnd"/>
    </w:p>
    <w:p w14:paraId="7347F43C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Skeelheid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veral ’n risiko vir kinders met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onderliggende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versiendheid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Omdat die oog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oormatige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fokuskrag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nodig het om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heeltyd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naby op ’n skerm te fokus kan die oog skeef draai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skeelheid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veroorsaak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 Die probleem kan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behandel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word, maar ouers moet dadelik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hulp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kry wanneer dit gebeur, want dit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veroorsaak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dubbelvisie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brein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sny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later die oog uit wat skeef trek. Die oog word dan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lui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funksioneer nie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voldoende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nie, wat sig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aantas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 Hy sê kinders se visuele motoriese vaardighede (dus oog-hand-en-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lyf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koördinasie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visuele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konsentrasie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aanpasbaarheid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word ook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belemmer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as kinders te veel tyd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deurbring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met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oë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gefokus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op naby skerms soos slimfone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tablette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14:paraId="2A719C3B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638355C7" w14:textId="77777777" w:rsidR="00FC4218" w:rsidRDefault="00FC4218" w:rsidP="00FC4218">
      <w:pPr>
        <w:pStyle w:val="Heading4"/>
        <w:jc w:val="center"/>
        <w:rPr>
          <w:rFonts w:ascii="Arial" w:hAnsi="Arial" w:cs="Arial"/>
          <w:color w:val="000000"/>
          <w:sz w:val="33"/>
          <w:szCs w:val="33"/>
        </w:rPr>
      </w:pPr>
      <w:proofErr w:type="spellStart"/>
      <w:r>
        <w:rPr>
          <w:rFonts w:ascii="Arial" w:hAnsi="Arial" w:cs="Arial"/>
          <w:color w:val="000000"/>
        </w:rPr>
        <w:lastRenderedPageBreak/>
        <w:t>Skoolprobleme</w:t>
      </w:r>
      <w:proofErr w:type="spellEnd"/>
    </w:p>
    <w:p w14:paraId="407EA509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Dit kan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meebring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dat kinders sukkel om werk van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swartbord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af te skryf, en ook nie duidelik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binne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lyntjies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kan skryf nie. Hulle sukkel om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geskrewe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take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betyds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af te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handel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omdat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vaardigheid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swak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is. Hulle vermy dit om te lees omdat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oë maklik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moeg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 en hulle as gevolg hiervan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hoofpyn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kry.</w:t>
      </w:r>
    </w:p>
    <w:p w14:paraId="558E19C4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“’n Mens kan nie meer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sondermeer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aanvaar dat kinders motoriese blootstelling kry en al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spiere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ontwikkel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nie.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onthou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breinontwikkeling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afhanklik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motoriese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ontwikkeling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,”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sê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prof. Ferreira. Ons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omstandighede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nou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anders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baie kinders speel nie meer soos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voorheen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buite nie. Skole bied ook nie meer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liggaamsoefening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aan nie. “Maar daar moet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toegewyde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fokus wees om kinders weer aan die speel te kry.”</w:t>
      </w:r>
    </w:p>
    <w:p w14:paraId="477F69B1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Van prof. Ferreira se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navorsing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sluit leer-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leesprobleem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in, en hy sê kinders wat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vroeg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lewe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genoeg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fisieke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oefening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gekry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het nie, kan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akademies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sukkel.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Fisieke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geletterdheid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sluit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ratsheid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spoed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koördinasie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balans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in. “Kinders wat nie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fisiek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geletterd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nie, sal sukkel om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numeries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leesgeletterd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te wees en kan as ’n kind met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leergestremdheid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beskou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word.”</w:t>
      </w:r>
    </w:p>
    <w:p w14:paraId="7E067DF1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5A1A942A" w14:textId="77777777" w:rsidR="00FC4218" w:rsidRDefault="00FC4218" w:rsidP="00FC4218">
      <w:pPr>
        <w:pStyle w:val="Heading4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</w:rPr>
        <w:t xml:space="preserve">Skerms is </w:t>
      </w:r>
      <w:proofErr w:type="spellStart"/>
      <w:r>
        <w:rPr>
          <w:rFonts w:ascii="Arial" w:hAnsi="Arial" w:cs="Arial"/>
          <w:color w:val="000000"/>
        </w:rPr>
        <w:t>tweedimensieel</w:t>
      </w:r>
      <w:proofErr w:type="spellEnd"/>
    </w:p>
    <w:p w14:paraId="48B2F4C9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Die meeste ma’s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onthou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seker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legkaartbal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Tupperware. Twee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helftes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rooi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blou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wat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uitmekaargehaal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kan word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tien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vorms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wat in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ooreenstemmende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gaatjies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moet pas. Prof. Ferreira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beskou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dit steeds as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voortreflike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speelding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14:paraId="1465A195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“Dis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klassieke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voorbeeld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leerervaring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wat ’n skerm nie kan vervang nie. Daar is dalk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skermspeletjies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wat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presies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dieselfde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doen, maar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waarde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vir die kind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lê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daarin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dat hy dit motories in drie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dimensies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moet doen. Ons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skeep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driedimensionele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leerervarings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by kinders af.”</w:t>
      </w:r>
    </w:p>
    <w:p w14:paraId="19F48D73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Hy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sê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dis belangrik dat ’n kind al sy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sintuie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(sig,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gehoor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smaak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reuk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vir leer gebruik. Kinders moet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blokkies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vashou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selfs in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mond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sit om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ryk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leerervaring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te kry.</w:t>
      </w:r>
    </w:p>
    <w:p w14:paraId="55E330B8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14:paraId="07D0E8AD" w14:textId="77777777" w:rsidR="00FC4218" w:rsidRDefault="00FC4218" w:rsidP="00FC4218">
      <w:pPr>
        <w:spacing w:after="0"/>
        <w:jc w:val="center"/>
        <w:rPr>
          <w:rFonts w:ascii="Arial" w:hAnsi="Arial" w:cs="Arial"/>
          <w:color w:val="000000"/>
          <w:sz w:val="26"/>
          <w:szCs w:val="26"/>
        </w:rPr>
      </w:pPr>
    </w:p>
    <w:p w14:paraId="747AE28D" w14:textId="77777777" w:rsidR="00FC4218" w:rsidRDefault="00FC4218" w:rsidP="00FC4218">
      <w:pPr>
        <w:pStyle w:val="Heading4"/>
        <w:jc w:val="center"/>
        <w:rPr>
          <w:rFonts w:ascii="Arial" w:hAnsi="Arial" w:cs="Arial"/>
          <w:color w:val="000000"/>
          <w:sz w:val="33"/>
          <w:szCs w:val="33"/>
        </w:rPr>
      </w:pPr>
      <w:proofErr w:type="spellStart"/>
      <w:r>
        <w:rPr>
          <w:rFonts w:ascii="Arial" w:hAnsi="Arial" w:cs="Arial"/>
          <w:color w:val="000000"/>
        </w:rPr>
        <w:lastRenderedPageBreak/>
        <w:t>Tegnologie</w:t>
      </w:r>
      <w:proofErr w:type="spellEnd"/>
      <w:r>
        <w:rPr>
          <w:rFonts w:ascii="Arial" w:hAnsi="Arial" w:cs="Arial"/>
          <w:color w:val="000000"/>
        </w:rPr>
        <w:t xml:space="preserve"> op skool</w:t>
      </w:r>
    </w:p>
    <w:p w14:paraId="295233C9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Digitale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onderwys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die toekoms,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meen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Christina Watson,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hoofuitvoerende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beampte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Via Afrika,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uitgewer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handboeke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digitale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materiaal vir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skole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 In Maart 2013 het hulle 2 000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digitale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handboeke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skole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voorsien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en aan die einde van 2014 het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getal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tot 80 000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gestyg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Dit sluit private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staatskole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in. Apple- en Android-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tablette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 gebruik en die koste beloop tussen R2 500 en R6 000 per tablet.</w:t>
      </w:r>
    </w:p>
    <w:p w14:paraId="51996389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begroting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bepaal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omvang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verspreiding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Gautengse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Onderwysdepartement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het 88 000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tablette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aangekoop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streef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na een tablet vir elke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leerling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 Gauteng. “Daar is baie voordele aan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digitale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materiaal.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rakleeftyd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inhoud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verander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heeltyd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want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leerplan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aangepas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of nuwe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inligting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 bekend. Dit is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byna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onmoontlik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om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bestaande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handboeke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aan te pas of op te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gradeer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sonder om dit te vervang, maar dit kan baie maklik en met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minimale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koste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digitaal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gedoen word.”</w:t>
      </w:r>
    </w:p>
    <w:p w14:paraId="048C5D7C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Via Afrika se E-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handboeke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eenmalig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afgelaai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daarna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dit nie nodig om toegang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tot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die internet te hê nie.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leerkrag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kan ook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inhoud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die e-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handboek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vir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leerders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unieke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behoeftes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aanpas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 Christina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verduidelik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dat e-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inhoud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anders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aangebied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word. “Dis belangrik dat die les vir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digitale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medium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aangepas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 en dat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leerkrag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opgelei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om die les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volgens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die regte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opvoedkundige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beginsels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aan te bied.”</w:t>
      </w:r>
    </w:p>
    <w:p w14:paraId="17EB01F1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Dit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klink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na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onmoontlike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taak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as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gebrekkige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opleiding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party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leerkragte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beperkte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hulpbronne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 ag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geneem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word, tog is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opleiding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baie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suksesvol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“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Leerkragte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baie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gretig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opgewonde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om te leer. Ons het al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kursusse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afgeleë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gebiede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aangebied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waar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ouer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onderwyseres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sonder enige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rekenaarvaardighede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binne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’n dag geleer het om die tablet te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bemeester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Daar is regtig geen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beperkinge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nie.”</w:t>
      </w:r>
    </w:p>
    <w:p w14:paraId="2DB62E41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Christina is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passievol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oor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onderwys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glo hulle kan ’n verskil maak. “Dis uiters belangrik dat elke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leerder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wat die skool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verlaat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tegnologie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bemeester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het. Selfs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pompjoggie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moet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vaardig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wees. Hoe gaan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jongmense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daarsonder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vorder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>?</w:t>
      </w:r>
    </w:p>
    <w:p w14:paraId="411933D4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“Ons sien dat kinders toetse op die tablet eerder as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speletjie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sien wat hulle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stimuleer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motiveer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om te presteer. Ons het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projek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by ’n skool gedoen waar kinders ’n toets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moes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doen om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vaardigheid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wiskunde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te bepaal en waar hulle soos met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rekenaarspeletjie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’n resultaat aan die einde kry. Hulle was so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gretig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om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resultaat te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verbeter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dat hulle die toets oor en oor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doen. Dit sien jy nie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gewoonlik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binne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’n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tradisionele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klassituasie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nie en wys dat kinders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gretig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om te leer as dit op die regte manier gedoen word.”</w:t>
      </w:r>
    </w:p>
    <w:p w14:paraId="7EE6190A" w14:textId="77777777" w:rsidR="00FC4218" w:rsidRDefault="00FC4218" w:rsidP="00FC421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 </w:t>
      </w:r>
    </w:p>
    <w:p w14:paraId="5C5B8A58" w14:textId="77777777" w:rsidR="00FC4218" w:rsidRDefault="00FC4218" w:rsidP="00FC4218">
      <w:pPr>
        <w:pStyle w:val="Heading4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</w:rPr>
        <w:t>Wat kan jy doen?</w:t>
      </w:r>
    </w:p>
    <w:p w14:paraId="3ED73998" w14:textId="77777777" w:rsidR="00FC4218" w:rsidRDefault="00FC4218" w:rsidP="00FC4218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Wees baie </w:t>
      </w:r>
      <w:proofErr w:type="spellStart"/>
      <w:r>
        <w:rPr>
          <w:rStyle w:val="Strong"/>
          <w:rFonts w:ascii="Arial" w:hAnsi="Arial" w:cs="Arial"/>
          <w:color w:val="000000"/>
          <w:sz w:val="26"/>
          <w:szCs w:val="26"/>
        </w:rPr>
        <w:t>strenger</w:t>
      </w:r>
      <w:proofErr w:type="spellEnd"/>
      <w:r>
        <w:rPr>
          <w:rStyle w:val="Strong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met die tyd wat kinders op die skerms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deurbring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Voorskoolse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kinders moet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beperk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word tot nie meer as drie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sessies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van 30 minute elk per dag nie. Kinders onder twee moet glad nie blootgestel word nie.</w:t>
      </w:r>
    </w:p>
    <w:p w14:paraId="61C95E13" w14:textId="77777777" w:rsidR="00FC4218" w:rsidRDefault="00FC4218" w:rsidP="00FC4218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jc w:val="center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Moenie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dat kinders skerms te na aan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6"/>
          <w:szCs w:val="26"/>
        </w:rPr>
        <w:t>gesig</w:t>
      </w:r>
      <w:proofErr w:type="spellEnd"/>
      <w:r>
        <w:rPr>
          <w:rStyle w:val="Strong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hou nie. Die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riglyn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is 50 cm vir rekenaars en notebooks,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minstens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40 cm vir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tablette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of e-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lesers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minstens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30 cm vir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fone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14:paraId="052AE149" w14:textId="77777777" w:rsidR="00FC4218" w:rsidRDefault="00FC4218" w:rsidP="00FC4218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Kinders moet meer </w:t>
      </w:r>
      <w:proofErr w:type="spellStart"/>
      <w:r>
        <w:rPr>
          <w:rStyle w:val="Strong"/>
          <w:rFonts w:ascii="Arial" w:hAnsi="Arial" w:cs="Arial"/>
          <w:color w:val="000000"/>
          <w:sz w:val="26"/>
          <w:szCs w:val="26"/>
        </w:rPr>
        <w:t>fisiese</w:t>
      </w:r>
      <w:proofErr w:type="spellEnd"/>
      <w:r>
        <w:rPr>
          <w:rStyle w:val="Strong"/>
          <w:rFonts w:ascii="Arial" w:hAnsi="Arial" w:cs="Arial"/>
          <w:color w:val="000000"/>
          <w:sz w:val="26"/>
          <w:szCs w:val="26"/>
        </w:rPr>
        <w:t xml:space="preserve"> dinge</w:t>
      </w:r>
      <w:r>
        <w:rPr>
          <w:rFonts w:ascii="Arial" w:hAnsi="Arial" w:cs="Arial"/>
          <w:color w:val="000000"/>
          <w:sz w:val="26"/>
          <w:szCs w:val="26"/>
        </w:rPr>
        <w:t xml:space="preserve"> doen. Speel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speletjies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waar hulle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hul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lywe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gebruik.</w:t>
      </w:r>
    </w:p>
    <w:p w14:paraId="591173F3" w14:textId="77777777" w:rsidR="00FC4218" w:rsidRDefault="00FC4218" w:rsidP="00FC4218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Speel in die </w:t>
      </w:r>
      <w:proofErr w:type="spellStart"/>
      <w:r>
        <w:rPr>
          <w:rStyle w:val="Strong"/>
          <w:rFonts w:ascii="Arial" w:hAnsi="Arial" w:cs="Arial"/>
          <w:color w:val="000000"/>
          <w:sz w:val="26"/>
          <w:szCs w:val="26"/>
        </w:rPr>
        <w:t>buitelug</w:t>
      </w:r>
      <w:proofErr w:type="spellEnd"/>
      <w:r>
        <w:rPr>
          <w:rStyle w:val="Strong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waar kinders ver moet fokus en laat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kleintjies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met groot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voorwerpe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soos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houtblokke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eerder as klein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blokkies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speel. Dit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verlig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die nabypuntspanning om die visuele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stelsel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te ondersteun.</w:t>
      </w:r>
    </w:p>
    <w:p w14:paraId="0D9A2798" w14:textId="77777777" w:rsidR="00FC4218" w:rsidRDefault="00FC4218" w:rsidP="00FC4218">
      <w:pPr>
        <w:shd w:val="clear" w:color="auto" w:fill="F5F5F5"/>
        <w:spacing w:after="0"/>
        <w:rPr>
          <w:rFonts w:ascii="Arial" w:hAnsi="Arial" w:cs="Arial"/>
          <w:caps/>
          <w:color w:val="000000"/>
          <w:spacing w:val="15"/>
          <w:sz w:val="18"/>
          <w:szCs w:val="18"/>
        </w:rPr>
      </w:pPr>
      <w:r>
        <w:rPr>
          <w:rFonts w:ascii="Arial" w:hAnsi="Arial" w:cs="Arial"/>
          <w:caps/>
          <w:color w:val="000000"/>
          <w:spacing w:val="15"/>
          <w:sz w:val="18"/>
          <w:szCs w:val="18"/>
        </w:rPr>
        <w:t>Deel</w:t>
      </w:r>
    </w:p>
    <w:p w14:paraId="6DED9E6D" w14:textId="77777777" w:rsidR="00FC4218" w:rsidRDefault="00FC4218" w:rsidP="00FC4218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 w:type="textWrapping" w:clear="all"/>
      </w:r>
    </w:p>
    <w:p w14:paraId="4FE39BE1" w14:textId="77777777" w:rsidR="003306EF" w:rsidRDefault="003306EF" w:rsidP="00654448">
      <w:pPr>
        <w:jc w:val="both"/>
      </w:pPr>
    </w:p>
    <w:p w14:paraId="69DFF04F" w14:textId="77777777" w:rsidR="003306EF" w:rsidRDefault="003306EF" w:rsidP="00654448">
      <w:pPr>
        <w:jc w:val="both"/>
      </w:pPr>
    </w:p>
    <w:p w14:paraId="4F130447" w14:textId="77777777" w:rsidR="003306EF" w:rsidRDefault="003306EF" w:rsidP="00654448">
      <w:pPr>
        <w:jc w:val="both"/>
      </w:pPr>
    </w:p>
    <w:p w14:paraId="2798021E" w14:textId="77777777" w:rsidR="003306EF" w:rsidRDefault="003306EF" w:rsidP="00654448">
      <w:pPr>
        <w:jc w:val="both"/>
      </w:pPr>
    </w:p>
    <w:p w14:paraId="0D960913" w14:textId="77777777" w:rsidR="003306EF" w:rsidRDefault="003306EF" w:rsidP="00654448">
      <w:pPr>
        <w:jc w:val="both"/>
      </w:pPr>
    </w:p>
    <w:p w14:paraId="4FE6DF04" w14:textId="77777777" w:rsidR="003306EF" w:rsidRDefault="003306EF" w:rsidP="00654448">
      <w:pPr>
        <w:jc w:val="both"/>
      </w:pPr>
    </w:p>
    <w:p w14:paraId="6706705F" w14:textId="77777777" w:rsidR="003306EF" w:rsidRDefault="003306EF" w:rsidP="00654448">
      <w:pPr>
        <w:jc w:val="both"/>
      </w:pPr>
    </w:p>
    <w:p w14:paraId="7D11D722" w14:textId="77777777" w:rsidR="003306EF" w:rsidRDefault="003306EF" w:rsidP="00654448">
      <w:pPr>
        <w:jc w:val="both"/>
      </w:pPr>
    </w:p>
    <w:p w14:paraId="30771F66" w14:textId="77777777" w:rsidR="003306EF" w:rsidRDefault="003306EF" w:rsidP="00654448">
      <w:pPr>
        <w:jc w:val="both"/>
      </w:pPr>
    </w:p>
    <w:p w14:paraId="64FC6332" w14:textId="77777777" w:rsidR="003306EF" w:rsidRDefault="003306EF" w:rsidP="00654448">
      <w:pPr>
        <w:jc w:val="both"/>
      </w:pPr>
    </w:p>
    <w:p w14:paraId="41765885" w14:textId="77777777" w:rsidR="003306EF" w:rsidRDefault="003306EF" w:rsidP="00654448">
      <w:pPr>
        <w:jc w:val="both"/>
      </w:pPr>
    </w:p>
    <w:p w14:paraId="742EBA9C" w14:textId="77777777" w:rsidR="003306EF" w:rsidRDefault="003306EF" w:rsidP="00654448">
      <w:pPr>
        <w:jc w:val="both"/>
      </w:pPr>
    </w:p>
    <w:p w14:paraId="3FB9D9C6" w14:textId="77777777" w:rsidR="003306EF" w:rsidRDefault="003306EF" w:rsidP="00654448">
      <w:pPr>
        <w:jc w:val="both"/>
      </w:pPr>
    </w:p>
    <w:p w14:paraId="57E4585F" w14:textId="77777777" w:rsidR="003306EF" w:rsidRPr="008A1CA4" w:rsidRDefault="003306EF" w:rsidP="00654448">
      <w:pPr>
        <w:jc w:val="both"/>
      </w:pPr>
    </w:p>
    <w:p w14:paraId="6E1F0D60" w14:textId="77777777" w:rsidR="008534B5" w:rsidRPr="008A1CA4" w:rsidRDefault="008534B5" w:rsidP="008534B5">
      <w:pPr>
        <w:jc w:val="both"/>
        <w:rPr>
          <w:sz w:val="24"/>
          <w:szCs w:val="24"/>
        </w:rPr>
      </w:pPr>
      <w:r w:rsidRPr="008A1CA4">
        <w:t xml:space="preserve"> </w:t>
      </w:r>
    </w:p>
    <w:p w14:paraId="3851060D" w14:textId="77777777" w:rsidR="008534B5" w:rsidRPr="008A1CA4" w:rsidRDefault="008534B5" w:rsidP="00151BA3">
      <w:pPr>
        <w:jc w:val="both"/>
        <w:rPr>
          <w:sz w:val="24"/>
          <w:szCs w:val="24"/>
        </w:rPr>
      </w:pPr>
    </w:p>
    <w:p w14:paraId="1761E309" w14:textId="77777777" w:rsidR="00116E40" w:rsidRPr="008A1CA4" w:rsidRDefault="00116E40" w:rsidP="00116E40">
      <w:pPr>
        <w:jc w:val="both"/>
        <w:rPr>
          <w:sz w:val="24"/>
          <w:szCs w:val="24"/>
        </w:rPr>
      </w:pPr>
    </w:p>
    <w:p w14:paraId="214FA098" w14:textId="77777777" w:rsidR="00172027" w:rsidRPr="008A1CA4" w:rsidRDefault="00172027" w:rsidP="00172027">
      <w:pPr>
        <w:jc w:val="both"/>
        <w:rPr>
          <w:sz w:val="24"/>
          <w:szCs w:val="24"/>
        </w:rPr>
      </w:pPr>
    </w:p>
    <w:p w14:paraId="06D0B646" w14:textId="77777777" w:rsidR="00172027" w:rsidRPr="008A1CA4" w:rsidRDefault="00172027" w:rsidP="00172027">
      <w:pPr>
        <w:jc w:val="both"/>
        <w:rPr>
          <w:sz w:val="24"/>
          <w:szCs w:val="24"/>
        </w:rPr>
      </w:pPr>
    </w:p>
    <w:p w14:paraId="0FED40BF" w14:textId="77777777" w:rsidR="00EC0047" w:rsidRPr="008A1CA4" w:rsidRDefault="00EC0047" w:rsidP="00EC0047">
      <w:pPr>
        <w:ind w:left="720" w:hanging="720"/>
        <w:jc w:val="both"/>
        <w:rPr>
          <w:sz w:val="28"/>
          <w:szCs w:val="28"/>
        </w:rPr>
      </w:pPr>
    </w:p>
    <w:p w14:paraId="1BD9A466" w14:textId="77777777" w:rsidR="00845FCD" w:rsidRPr="008A1CA4" w:rsidRDefault="00845FCD" w:rsidP="00845FCD">
      <w:pPr>
        <w:jc w:val="both"/>
        <w:rPr>
          <w:sz w:val="24"/>
          <w:szCs w:val="24"/>
        </w:rPr>
      </w:pPr>
    </w:p>
    <w:sectPr w:rsidR="00845FCD" w:rsidRPr="008A1CA4" w:rsidSect="004A6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stri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8BC"/>
    <w:multiLevelType w:val="multilevel"/>
    <w:tmpl w:val="000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032FE"/>
    <w:multiLevelType w:val="multilevel"/>
    <w:tmpl w:val="8196C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44F7FC8"/>
    <w:multiLevelType w:val="multilevel"/>
    <w:tmpl w:val="5BA4F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71B3393"/>
    <w:multiLevelType w:val="multilevel"/>
    <w:tmpl w:val="8266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8540E"/>
    <w:multiLevelType w:val="hybridMultilevel"/>
    <w:tmpl w:val="64881B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05E8"/>
    <w:multiLevelType w:val="hybridMultilevel"/>
    <w:tmpl w:val="B2C820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81567"/>
    <w:multiLevelType w:val="hybridMultilevel"/>
    <w:tmpl w:val="AF028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5519302">
    <w:abstractNumId w:val="4"/>
  </w:num>
  <w:num w:numId="2" w16cid:durableId="1607928650">
    <w:abstractNumId w:val="5"/>
  </w:num>
  <w:num w:numId="3" w16cid:durableId="437916264">
    <w:abstractNumId w:val="2"/>
  </w:num>
  <w:num w:numId="4" w16cid:durableId="1835298787">
    <w:abstractNumId w:val="6"/>
  </w:num>
  <w:num w:numId="5" w16cid:durableId="508065276">
    <w:abstractNumId w:val="1"/>
  </w:num>
  <w:num w:numId="6" w16cid:durableId="613899066">
    <w:abstractNumId w:val="3"/>
  </w:num>
  <w:num w:numId="7" w16cid:durableId="60445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C2"/>
    <w:rsid w:val="00034532"/>
    <w:rsid w:val="000715D8"/>
    <w:rsid w:val="00116E40"/>
    <w:rsid w:val="00151BA3"/>
    <w:rsid w:val="00172027"/>
    <w:rsid w:val="00174CCB"/>
    <w:rsid w:val="002453F6"/>
    <w:rsid w:val="00285A64"/>
    <w:rsid w:val="002B5DAA"/>
    <w:rsid w:val="002C6F4E"/>
    <w:rsid w:val="003306EF"/>
    <w:rsid w:val="00355855"/>
    <w:rsid w:val="00384557"/>
    <w:rsid w:val="003C1B7E"/>
    <w:rsid w:val="00401428"/>
    <w:rsid w:val="00467C08"/>
    <w:rsid w:val="00480B53"/>
    <w:rsid w:val="004A6C16"/>
    <w:rsid w:val="004C08C2"/>
    <w:rsid w:val="00507A75"/>
    <w:rsid w:val="005A41A3"/>
    <w:rsid w:val="005C34F8"/>
    <w:rsid w:val="005D3D42"/>
    <w:rsid w:val="006200CA"/>
    <w:rsid w:val="0062693E"/>
    <w:rsid w:val="00646511"/>
    <w:rsid w:val="00654448"/>
    <w:rsid w:val="006B2D07"/>
    <w:rsid w:val="006C330D"/>
    <w:rsid w:val="00760534"/>
    <w:rsid w:val="00777A3D"/>
    <w:rsid w:val="007863C2"/>
    <w:rsid w:val="00786EDF"/>
    <w:rsid w:val="007D017E"/>
    <w:rsid w:val="00823694"/>
    <w:rsid w:val="00845FCD"/>
    <w:rsid w:val="008534B5"/>
    <w:rsid w:val="00883D36"/>
    <w:rsid w:val="008A1CA4"/>
    <w:rsid w:val="008C4AAC"/>
    <w:rsid w:val="00942880"/>
    <w:rsid w:val="00997B36"/>
    <w:rsid w:val="009F12FD"/>
    <w:rsid w:val="00A260E7"/>
    <w:rsid w:val="00A644BD"/>
    <w:rsid w:val="00A6453E"/>
    <w:rsid w:val="00B008CB"/>
    <w:rsid w:val="00B12BED"/>
    <w:rsid w:val="00C26AF1"/>
    <w:rsid w:val="00C312E0"/>
    <w:rsid w:val="00D13664"/>
    <w:rsid w:val="00D617C8"/>
    <w:rsid w:val="00DA2603"/>
    <w:rsid w:val="00E56C20"/>
    <w:rsid w:val="00EC0047"/>
    <w:rsid w:val="00EC5380"/>
    <w:rsid w:val="00ED6288"/>
    <w:rsid w:val="00F16ACA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830FC77"/>
  <w15:docId w15:val="{89C4F3A0-0A58-429F-BD15-CFED57EF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AA"/>
  </w:style>
  <w:style w:type="paragraph" w:styleId="Heading1">
    <w:name w:val="heading 1"/>
    <w:basedOn w:val="Normal"/>
    <w:next w:val="Normal"/>
    <w:link w:val="Heading1Char"/>
    <w:uiPriority w:val="9"/>
    <w:qFormat/>
    <w:rsid w:val="002B5DA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A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DA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8C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B5DA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B5D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5FCD"/>
    <w:rPr>
      <w:strike w:val="0"/>
      <w:dstrike w:val="0"/>
      <w:color w:val="00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B5D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5FC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5F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5FCD"/>
    <w:rPr>
      <w:rFonts w:ascii="Arial" w:eastAsia="Times New Roman" w:hAnsi="Arial" w:cs="Arial"/>
      <w:vanish/>
      <w:sz w:val="16"/>
      <w:szCs w:val="16"/>
      <w:lang w:eastAsia="en-Z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5F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5FCD"/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2B5DA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A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A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A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A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A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5DA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B5DA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B5DA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DA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2B5DAA"/>
    <w:rPr>
      <w:i/>
      <w:iCs/>
    </w:rPr>
  </w:style>
  <w:style w:type="paragraph" w:styleId="NoSpacing">
    <w:name w:val="No Spacing"/>
    <w:uiPriority w:val="1"/>
    <w:qFormat/>
    <w:rsid w:val="002B5D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5DA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B5DA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A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A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5DA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B5D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5DA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B5DA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B5DA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AA"/>
    <w:pPr>
      <w:outlineLvl w:val="9"/>
    </w:pPr>
  </w:style>
  <w:style w:type="character" w:customStyle="1" w:styleId="postinfodate1">
    <w:name w:val="post_info_date1"/>
    <w:basedOn w:val="DefaultParagraphFont"/>
    <w:rsid w:val="00FC4218"/>
    <w:rPr>
      <w:rFonts w:ascii="Lustria" w:hAnsi="Lustria" w:hint="default"/>
      <w:i/>
      <w:iCs/>
      <w:vanish w:val="0"/>
      <w:webHidden w:val="0"/>
      <w:color w:val="D41217"/>
      <w:specVanish w:val="0"/>
    </w:rPr>
  </w:style>
  <w:style w:type="character" w:customStyle="1" w:styleId="essbtnb">
    <w:name w:val="essb_t_nb"/>
    <w:basedOn w:val="DefaultParagraphFont"/>
    <w:rsid w:val="00FC4218"/>
  </w:style>
  <w:style w:type="character" w:customStyle="1" w:styleId="essbtnbafter">
    <w:name w:val="essb_t_nb_after"/>
    <w:basedOn w:val="DefaultParagraphFont"/>
    <w:rsid w:val="00FC4218"/>
  </w:style>
  <w:style w:type="character" w:customStyle="1" w:styleId="essbnetworkname">
    <w:name w:val="essb_network_name"/>
    <w:basedOn w:val="DefaultParagraphFont"/>
    <w:rsid w:val="00FC4218"/>
  </w:style>
  <w:style w:type="character" w:customStyle="1" w:styleId="essbcounterinsidename">
    <w:name w:val="essb_counter_insidename"/>
    <w:basedOn w:val="DefaultParagraphFont"/>
    <w:rsid w:val="00FC4218"/>
  </w:style>
  <w:style w:type="paragraph" w:styleId="BalloonText">
    <w:name w:val="Balloon Text"/>
    <w:basedOn w:val="Normal"/>
    <w:link w:val="BalloonTextChar"/>
    <w:uiPriority w:val="99"/>
    <w:semiHidden/>
    <w:unhideWhenUsed/>
    <w:rsid w:val="00FC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606">
                  <w:marLeft w:val="0"/>
                  <w:marRight w:val="0"/>
                  <w:marTop w:val="6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8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0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88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001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065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3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1072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Jannie Ferreira</cp:lastModifiedBy>
  <cp:revision>2</cp:revision>
  <cp:lastPrinted>2018-01-04T07:46:00Z</cp:lastPrinted>
  <dcterms:created xsi:type="dcterms:W3CDTF">2023-06-16T08:09:00Z</dcterms:created>
  <dcterms:modified xsi:type="dcterms:W3CDTF">2023-06-16T08:09:00Z</dcterms:modified>
</cp:coreProperties>
</file>