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EA7" w14:textId="77777777" w:rsidR="002B7B24" w:rsidRDefault="002B7B24" w:rsidP="002B7B24">
      <w:pPr>
        <w:jc w:val="center"/>
        <w:rPr>
          <w:sz w:val="24"/>
          <w:szCs w:val="24"/>
        </w:rPr>
      </w:pPr>
      <w:r>
        <w:rPr>
          <w:sz w:val="24"/>
          <w:szCs w:val="24"/>
        </w:rPr>
        <w:t>Children and Technology: Esotropia because of excessive use of hand held devices.</w:t>
      </w:r>
    </w:p>
    <w:p w14:paraId="3168BEA8" w14:textId="77777777" w:rsidR="002B7B24" w:rsidRDefault="002B7B24" w:rsidP="002B7B24">
      <w:pPr>
        <w:jc w:val="center"/>
        <w:rPr>
          <w:sz w:val="24"/>
          <w:szCs w:val="24"/>
        </w:rPr>
      </w:pPr>
      <w:r>
        <w:rPr>
          <w:sz w:val="24"/>
          <w:szCs w:val="24"/>
        </w:rPr>
        <w:t>Jannie Ferreira</w:t>
      </w:r>
    </w:p>
    <w:p w14:paraId="3168BEA9" w14:textId="77777777" w:rsidR="00916A35" w:rsidRDefault="00916A35" w:rsidP="002B7B24">
      <w:pPr>
        <w:jc w:val="center"/>
        <w:rPr>
          <w:sz w:val="24"/>
          <w:szCs w:val="24"/>
        </w:rPr>
      </w:pPr>
      <w:r>
        <w:rPr>
          <w:sz w:val="24"/>
          <w:szCs w:val="24"/>
        </w:rPr>
        <w:t>Jannieferreira466@gmail.com</w:t>
      </w:r>
    </w:p>
    <w:p w14:paraId="3168BEAA" w14:textId="77777777" w:rsidR="002B7B24" w:rsidRDefault="002B7B24" w:rsidP="002B7B24">
      <w:pPr>
        <w:jc w:val="center"/>
        <w:rPr>
          <w:sz w:val="24"/>
          <w:szCs w:val="24"/>
        </w:rPr>
      </w:pPr>
    </w:p>
    <w:p w14:paraId="3168BEAB" w14:textId="77777777" w:rsidR="002B7B24" w:rsidRPr="00D838F8" w:rsidRDefault="002B7B24" w:rsidP="002B7B24">
      <w:pPr>
        <w:rPr>
          <w:b/>
          <w:sz w:val="24"/>
          <w:szCs w:val="24"/>
        </w:rPr>
      </w:pPr>
      <w:r w:rsidRPr="00D838F8">
        <w:rPr>
          <w:b/>
          <w:sz w:val="24"/>
          <w:szCs w:val="24"/>
        </w:rPr>
        <w:t xml:space="preserve">Introduction: </w:t>
      </w:r>
    </w:p>
    <w:p w14:paraId="3168BEAC" w14:textId="77777777" w:rsidR="002B7B24" w:rsidRDefault="002B7B24" w:rsidP="002B7B24">
      <w:pPr>
        <w:jc w:val="both"/>
        <w:rPr>
          <w:sz w:val="24"/>
          <w:szCs w:val="24"/>
        </w:rPr>
      </w:pPr>
      <w:r>
        <w:rPr>
          <w:sz w:val="24"/>
          <w:szCs w:val="24"/>
        </w:rPr>
        <w:t xml:space="preserve">Since Sue Palmer published her book called </w:t>
      </w:r>
      <w:r>
        <w:rPr>
          <w:i/>
          <w:sz w:val="24"/>
          <w:szCs w:val="24"/>
        </w:rPr>
        <w:t xml:space="preserve">Toxic Childhood in 2006 </w:t>
      </w:r>
      <w:r w:rsidRPr="00E53124">
        <w:rPr>
          <w:sz w:val="24"/>
          <w:szCs w:val="24"/>
        </w:rPr>
        <w:t>[1] numerous publications</w:t>
      </w:r>
      <w:r>
        <w:rPr>
          <w:sz w:val="24"/>
          <w:szCs w:val="24"/>
        </w:rPr>
        <w:t xml:space="preserve"> appeared on the dangers associated with excessive use and exposure to hand held devices. Apart from all the social and psychological challenges today’s children are also facing significant physical deprivations. In the vision care domain we are seeing a significant increase in conditions such as near work induced transient myopia (NITM) and also acute acquired comitant esotropia (AACE). In 2016 Lee </w:t>
      </w:r>
      <w:r>
        <w:rPr>
          <w:i/>
          <w:sz w:val="24"/>
          <w:szCs w:val="24"/>
        </w:rPr>
        <w:t xml:space="preserve">et al. </w:t>
      </w:r>
      <w:r>
        <w:rPr>
          <w:sz w:val="24"/>
          <w:szCs w:val="24"/>
        </w:rPr>
        <w:t>[2]</w:t>
      </w:r>
      <w:r>
        <w:rPr>
          <w:i/>
          <w:sz w:val="24"/>
          <w:szCs w:val="24"/>
        </w:rPr>
        <w:t xml:space="preserve"> </w:t>
      </w:r>
      <w:r w:rsidRPr="009962F0">
        <w:rPr>
          <w:sz w:val="24"/>
          <w:szCs w:val="24"/>
        </w:rPr>
        <w:t>reported</w:t>
      </w:r>
      <w:r>
        <w:rPr>
          <w:i/>
          <w:sz w:val="24"/>
          <w:szCs w:val="24"/>
        </w:rPr>
        <w:t xml:space="preserve"> </w:t>
      </w:r>
      <w:r>
        <w:rPr>
          <w:sz w:val="24"/>
          <w:szCs w:val="24"/>
        </w:rPr>
        <w:t>on this unusual presentation of esotropia in children using smartphones for more than four hours per day. In my own practice I have seen 10 children between the ages of two and six years over the last six months presenting with AACE related to the excessive use of hand held devices.</w:t>
      </w:r>
    </w:p>
    <w:p w14:paraId="3168BEAD" w14:textId="77777777" w:rsidR="002B7B24" w:rsidRPr="00D838F8" w:rsidRDefault="002B7B24" w:rsidP="002B7B24">
      <w:pPr>
        <w:jc w:val="both"/>
        <w:rPr>
          <w:b/>
          <w:sz w:val="24"/>
          <w:szCs w:val="24"/>
        </w:rPr>
      </w:pPr>
      <w:r w:rsidRPr="00D838F8">
        <w:rPr>
          <w:b/>
          <w:sz w:val="24"/>
          <w:szCs w:val="24"/>
        </w:rPr>
        <w:t xml:space="preserve">Aetiology </w:t>
      </w:r>
      <w:r w:rsidR="00916A35">
        <w:rPr>
          <w:b/>
          <w:sz w:val="24"/>
          <w:szCs w:val="24"/>
        </w:rPr>
        <w:t xml:space="preserve">and categorization </w:t>
      </w:r>
      <w:r w:rsidRPr="00D838F8">
        <w:rPr>
          <w:b/>
          <w:sz w:val="24"/>
          <w:szCs w:val="24"/>
        </w:rPr>
        <w:t>of AACE:</w:t>
      </w:r>
    </w:p>
    <w:p w14:paraId="3168BEAE" w14:textId="77777777" w:rsidR="002B7B24" w:rsidRDefault="002B7B24" w:rsidP="002B7B24">
      <w:pPr>
        <w:jc w:val="both"/>
        <w:rPr>
          <w:sz w:val="24"/>
          <w:szCs w:val="24"/>
        </w:rPr>
      </w:pPr>
      <w:r w:rsidRPr="006802AE">
        <w:rPr>
          <w:rFonts w:cs="Arial"/>
          <w:color w:val="333333"/>
          <w:sz w:val="24"/>
          <w:szCs w:val="24"/>
        </w:rPr>
        <w:t>Acute ac</w:t>
      </w:r>
      <w:r>
        <w:rPr>
          <w:rFonts w:cs="Arial"/>
          <w:color w:val="333333"/>
          <w:sz w:val="24"/>
          <w:szCs w:val="24"/>
        </w:rPr>
        <w:t>quired comitant esotropia</w:t>
      </w:r>
      <w:r w:rsidRPr="006802AE">
        <w:rPr>
          <w:rFonts w:cs="Arial"/>
          <w:color w:val="333333"/>
          <w:sz w:val="24"/>
          <w:szCs w:val="24"/>
        </w:rPr>
        <w:t xml:space="preserve"> is characterized by a sudden-onset eye misalignment with an equal angle of </w:t>
      </w:r>
      <w:r>
        <w:rPr>
          <w:rFonts w:cs="Arial"/>
          <w:color w:val="333333"/>
          <w:sz w:val="24"/>
          <w:szCs w:val="24"/>
        </w:rPr>
        <w:t>deviation in all fields of gaze and is generally associated with</w:t>
      </w:r>
      <w:r w:rsidRPr="00F52DD7">
        <w:rPr>
          <w:sz w:val="24"/>
          <w:szCs w:val="24"/>
        </w:rPr>
        <w:t xml:space="preserve"> older children and adults [</w:t>
      </w:r>
      <w:hyperlink r:id="rId5" w:anchor="CR1" w:tooltip="View reference" w:history="1">
        <w:r>
          <w:rPr>
            <w:sz w:val="24"/>
            <w:szCs w:val="24"/>
          </w:rPr>
          <w:t>3</w:t>
        </w:r>
      </w:hyperlink>
      <w:r w:rsidRPr="00F52DD7">
        <w:rPr>
          <w:sz w:val="24"/>
          <w:szCs w:val="24"/>
        </w:rPr>
        <w:t xml:space="preserve">]. </w:t>
      </w:r>
      <w:r w:rsidRPr="006802AE">
        <w:rPr>
          <w:sz w:val="24"/>
          <w:szCs w:val="24"/>
        </w:rPr>
        <w:t>Its</w:t>
      </w:r>
      <w:r w:rsidRPr="00F52DD7">
        <w:rPr>
          <w:sz w:val="24"/>
          <w:szCs w:val="24"/>
        </w:rPr>
        <w:t xml:space="preserve"> prevalence remains unknown, but it is generally considered rare [</w:t>
      </w:r>
      <w:r>
        <w:rPr>
          <w:sz w:val="24"/>
          <w:szCs w:val="24"/>
        </w:rPr>
        <w:t>4</w:t>
      </w:r>
      <w:r w:rsidRPr="00F52DD7">
        <w:rPr>
          <w:sz w:val="24"/>
          <w:szCs w:val="24"/>
        </w:rPr>
        <w:t>]</w:t>
      </w:r>
      <w:r>
        <w:rPr>
          <w:sz w:val="24"/>
          <w:szCs w:val="24"/>
        </w:rPr>
        <w:t xml:space="preserve"> but from my own experience it is certainly becoming more common</w:t>
      </w:r>
      <w:r w:rsidRPr="00F52DD7">
        <w:rPr>
          <w:sz w:val="24"/>
          <w:szCs w:val="24"/>
        </w:rPr>
        <w:t xml:space="preserve">. </w:t>
      </w:r>
      <w:r w:rsidR="00D91A5B" w:rsidRPr="00D91A5B">
        <w:rPr>
          <w:sz w:val="24"/>
          <w:szCs w:val="24"/>
        </w:rPr>
        <w:t>Although many cases are non-neurologic, comitance does not rule out the possibility of a serious, underlying neurological condition. Intracranial tumours, Chiari malformation, hydrocephalus and other neurological diseases may present with comitant esotropia with no clear neurological signs</w:t>
      </w:r>
      <w:r w:rsidR="00D91A5B">
        <w:rPr>
          <w:sz w:val="24"/>
          <w:szCs w:val="24"/>
        </w:rPr>
        <w:t xml:space="preserve">. </w:t>
      </w:r>
      <w:r w:rsidRPr="00D91A5B">
        <w:rPr>
          <w:sz w:val="24"/>
          <w:szCs w:val="24"/>
        </w:rPr>
        <w:t xml:space="preserve">According to Lee </w:t>
      </w:r>
      <w:r w:rsidRPr="00D91A5B">
        <w:rPr>
          <w:i/>
          <w:sz w:val="24"/>
          <w:szCs w:val="24"/>
        </w:rPr>
        <w:t xml:space="preserve">et al </w:t>
      </w:r>
      <w:r>
        <w:rPr>
          <w:sz w:val="24"/>
          <w:szCs w:val="24"/>
        </w:rPr>
        <w:t>[2] t</w:t>
      </w:r>
      <w:r w:rsidRPr="00F52DD7">
        <w:rPr>
          <w:sz w:val="24"/>
          <w:szCs w:val="24"/>
        </w:rPr>
        <w:t>hree main types have been defined and later modified by previous investigators:</w:t>
      </w:r>
    </w:p>
    <w:p w14:paraId="3168BEAF" w14:textId="77777777" w:rsidR="002B7B24" w:rsidRDefault="002B7B24" w:rsidP="002B7B24">
      <w:pPr>
        <w:jc w:val="both"/>
        <w:rPr>
          <w:sz w:val="24"/>
          <w:szCs w:val="24"/>
        </w:rPr>
      </w:pPr>
      <w:r>
        <w:rPr>
          <w:sz w:val="24"/>
          <w:szCs w:val="24"/>
        </w:rPr>
        <w:t xml:space="preserve"> 1.</w:t>
      </w:r>
      <w:r w:rsidRPr="00F52DD7">
        <w:rPr>
          <w:sz w:val="24"/>
          <w:szCs w:val="24"/>
        </w:rPr>
        <w:t xml:space="preserve"> Swan type: esotropia due to the disruption of fusion (precipitated by monocular occlusion or loss of vision in one eye);</w:t>
      </w:r>
    </w:p>
    <w:p w14:paraId="3168BEB0" w14:textId="77777777" w:rsidR="002B7B24" w:rsidRDefault="002B7B24" w:rsidP="002B7B24">
      <w:pPr>
        <w:jc w:val="both"/>
        <w:rPr>
          <w:sz w:val="24"/>
          <w:szCs w:val="24"/>
        </w:rPr>
      </w:pPr>
      <w:r>
        <w:rPr>
          <w:sz w:val="24"/>
          <w:szCs w:val="24"/>
        </w:rPr>
        <w:t xml:space="preserve"> 2.</w:t>
      </w:r>
      <w:r w:rsidRPr="00F52DD7">
        <w:rPr>
          <w:sz w:val="24"/>
          <w:szCs w:val="24"/>
        </w:rPr>
        <w:t xml:space="preserve"> Burian-Franceschetti type: esotropia characterized by minimal hypermetropia and diplopia, often associated with physical or psychol</w:t>
      </w:r>
      <w:r>
        <w:rPr>
          <w:sz w:val="24"/>
          <w:szCs w:val="24"/>
        </w:rPr>
        <w:t xml:space="preserve">ogical stress; </w:t>
      </w:r>
    </w:p>
    <w:p w14:paraId="3168BEB1" w14:textId="77777777" w:rsidR="002B7B24" w:rsidRDefault="002B7B24" w:rsidP="002B7B24">
      <w:pPr>
        <w:jc w:val="both"/>
        <w:rPr>
          <w:sz w:val="24"/>
          <w:szCs w:val="24"/>
        </w:rPr>
      </w:pPr>
      <w:r w:rsidRPr="00F52DD7">
        <w:rPr>
          <w:sz w:val="24"/>
          <w:szCs w:val="24"/>
        </w:rPr>
        <w:t xml:space="preserve"> </w:t>
      </w:r>
      <w:r>
        <w:rPr>
          <w:sz w:val="24"/>
          <w:szCs w:val="24"/>
        </w:rPr>
        <w:t>3.</w:t>
      </w:r>
      <w:r w:rsidRPr="00F52DD7">
        <w:rPr>
          <w:sz w:val="24"/>
          <w:szCs w:val="24"/>
        </w:rPr>
        <w:t xml:space="preserve"> Bielschowsky type: esotropia that occurs in adolescents and adults with varying degrees of myopia, and shows equal deviation at distance and near fixation [</w:t>
      </w:r>
      <w:hyperlink r:id="rId6" w:anchor="CR3" w:tooltip="View reference" w:history="1">
        <w:r>
          <w:rPr>
            <w:sz w:val="24"/>
            <w:szCs w:val="24"/>
          </w:rPr>
          <w:t>5</w:t>
        </w:r>
      </w:hyperlink>
      <w:r w:rsidRPr="00F52DD7">
        <w:rPr>
          <w:sz w:val="24"/>
          <w:szCs w:val="24"/>
        </w:rPr>
        <w:t xml:space="preserve">, </w:t>
      </w:r>
      <w:hyperlink r:id="rId7" w:anchor="CR4" w:tooltip="View reference" w:history="1">
        <w:r>
          <w:rPr>
            <w:sz w:val="24"/>
            <w:szCs w:val="24"/>
          </w:rPr>
          <w:t>6</w:t>
        </w:r>
      </w:hyperlink>
      <w:r w:rsidRPr="00F52DD7">
        <w:rPr>
          <w:sz w:val="24"/>
          <w:szCs w:val="24"/>
        </w:rPr>
        <w:t xml:space="preserve">]. </w:t>
      </w:r>
    </w:p>
    <w:p w14:paraId="3168BEB2" w14:textId="77777777" w:rsidR="002B7B24" w:rsidRPr="000E145C" w:rsidRDefault="002B7B24" w:rsidP="002B7B24">
      <w:pPr>
        <w:jc w:val="both"/>
        <w:rPr>
          <w:sz w:val="24"/>
          <w:szCs w:val="24"/>
        </w:rPr>
      </w:pPr>
      <w:r w:rsidRPr="00F52DD7">
        <w:rPr>
          <w:sz w:val="24"/>
          <w:szCs w:val="24"/>
        </w:rPr>
        <w:t>The mechanism of Bielschowsky type AACE is thought to be uncorrected myopia with excessive near work (holding printed materials or sewing excessively close to the eye), resulting in an inability to maintain balance between the converging and diverging forces of the eye, and the subsequent development of increased tonus of the medial rectus muscles, leading to esotropia [</w:t>
      </w:r>
      <w:hyperlink r:id="rId8" w:anchor="CR3" w:tooltip="View reference" w:history="1">
        <w:r w:rsidRPr="00F52DD7">
          <w:rPr>
            <w:sz w:val="24"/>
            <w:szCs w:val="24"/>
          </w:rPr>
          <w:t>3</w:t>
        </w:r>
      </w:hyperlink>
      <w:r w:rsidRPr="00F52DD7">
        <w:rPr>
          <w:sz w:val="24"/>
          <w:szCs w:val="24"/>
        </w:rPr>
        <w:t>]. Other rare types of AACE have also been reported, such as refractive-accommodative type AACE, and AACE associated with accommodative spasm or intracranial diseases [</w:t>
      </w:r>
      <w:hyperlink r:id="rId9" w:anchor="CR5" w:tooltip="View reference" w:history="1">
        <w:r w:rsidRPr="00F52DD7">
          <w:rPr>
            <w:sz w:val="24"/>
            <w:szCs w:val="24"/>
          </w:rPr>
          <w:t>5</w:t>
        </w:r>
      </w:hyperlink>
      <w:r w:rsidRPr="00F52DD7">
        <w:rPr>
          <w:sz w:val="24"/>
          <w:szCs w:val="24"/>
        </w:rPr>
        <w:t xml:space="preserve">, </w:t>
      </w:r>
      <w:hyperlink r:id="rId10" w:anchor="CR6" w:tooltip="View reference" w:history="1">
        <w:r w:rsidRPr="00F52DD7">
          <w:rPr>
            <w:sz w:val="24"/>
            <w:szCs w:val="24"/>
          </w:rPr>
          <w:t>6</w:t>
        </w:r>
      </w:hyperlink>
      <w:r w:rsidRPr="00F52DD7">
        <w:rPr>
          <w:sz w:val="24"/>
          <w:szCs w:val="24"/>
        </w:rPr>
        <w:t>].</w:t>
      </w:r>
      <w:r>
        <w:rPr>
          <w:sz w:val="24"/>
          <w:szCs w:val="24"/>
        </w:rPr>
        <w:t xml:space="preserve"> With AACE becoming more prevalent in earlier childhood, </w:t>
      </w:r>
      <w:r w:rsidRPr="000E145C">
        <w:rPr>
          <w:sz w:val="24"/>
          <w:szCs w:val="24"/>
        </w:rPr>
        <w:t>Buch</w:t>
      </w:r>
      <w:r>
        <w:rPr>
          <w:sz w:val="24"/>
          <w:szCs w:val="24"/>
        </w:rPr>
        <w:t xml:space="preserve"> [7]</w:t>
      </w:r>
      <w:r w:rsidRPr="000E145C">
        <w:rPr>
          <w:sz w:val="24"/>
          <w:szCs w:val="24"/>
        </w:rPr>
        <w:t xml:space="preserve"> retrospectively reviewed records of all children referred with </w:t>
      </w:r>
      <w:proofErr w:type="gramStart"/>
      <w:r w:rsidRPr="000E145C">
        <w:rPr>
          <w:sz w:val="24"/>
          <w:szCs w:val="24"/>
        </w:rPr>
        <w:t>acute-onset</w:t>
      </w:r>
      <w:proofErr w:type="gramEnd"/>
      <w:r w:rsidRPr="000E145C">
        <w:rPr>
          <w:sz w:val="24"/>
          <w:szCs w:val="24"/>
        </w:rPr>
        <w:t xml:space="preserve"> comitant </w:t>
      </w:r>
      <w:r w:rsidRPr="000E145C">
        <w:rPr>
          <w:sz w:val="24"/>
          <w:szCs w:val="24"/>
        </w:rPr>
        <w:lastRenderedPageBreak/>
        <w:t>esotropia and diagnosed with AACE between 2000 and 2013 at the Eye Clinic, Rigshospitalet, Copenhagen, Denmark.</w:t>
      </w:r>
      <w:r>
        <w:rPr>
          <w:sz w:val="24"/>
          <w:szCs w:val="24"/>
        </w:rPr>
        <w:t xml:space="preserve"> She expanded the c</w:t>
      </w:r>
      <w:r w:rsidRPr="000E145C">
        <w:rPr>
          <w:sz w:val="24"/>
          <w:szCs w:val="24"/>
        </w:rPr>
        <w:t>ategorization into seven cause-</w:t>
      </w:r>
      <w:r>
        <w:rPr>
          <w:sz w:val="24"/>
          <w:szCs w:val="24"/>
        </w:rPr>
        <w:t>specific types</w:t>
      </w:r>
      <w:r w:rsidRPr="000E145C">
        <w:rPr>
          <w:sz w:val="24"/>
          <w:szCs w:val="24"/>
        </w:rPr>
        <w:t xml:space="preserve"> based on occurrence and the following definitions with respect to previous described types: </w:t>
      </w:r>
    </w:p>
    <w:p w14:paraId="3168BEB3" w14:textId="77777777" w:rsidR="002B7B24" w:rsidRPr="00D838F8"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I, Swan, Occlusion-related AACE</w:t>
      </w:r>
      <w:r w:rsidRPr="000E145C">
        <w:rPr>
          <w:sz w:val="24"/>
          <w:szCs w:val="24"/>
        </w:rPr>
        <w:t>: monocular occlusion was the precipitating event.</w:t>
      </w:r>
    </w:p>
    <w:p w14:paraId="3168BEB4" w14:textId="77777777" w:rsidR="002B7B24" w:rsidRPr="00D838F8"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II, Burian-Franceschetti, Idiopathic AACE: non-accommodative esotropia,</w:t>
      </w:r>
      <w:r w:rsidRPr="000E145C">
        <w:rPr>
          <w:sz w:val="24"/>
          <w:szCs w:val="24"/>
        </w:rPr>
        <w:t xml:space="preserve"> in the presence of minimal refractive error of &lt;+3 spherical dioptres and fusion. An obvious aetiological factor was lacking; however, this type was eventually precipitated by physical or psychological stress.</w:t>
      </w:r>
    </w:p>
    <w:p w14:paraId="3168BEB5" w14:textId="77777777" w:rsidR="002B7B24" w:rsidRPr="00D838F8"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III, Acute accommodative AACE</w:t>
      </w:r>
      <w:r w:rsidRPr="000E145C">
        <w:rPr>
          <w:sz w:val="24"/>
          <w:szCs w:val="24"/>
        </w:rPr>
        <w:t>: hyperopia of ≥+3 spherical dioptres and fusion were present and eventually precipitated by physical or psychological stress.</w:t>
      </w:r>
    </w:p>
    <w:p w14:paraId="3168BEB6" w14:textId="77777777" w:rsidR="002B7B24" w:rsidRPr="000E145C"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IV: Decompensated AACE: Decompensated monofixation syndrome</w:t>
      </w:r>
      <w:r w:rsidRPr="000E145C">
        <w:rPr>
          <w:sz w:val="24"/>
          <w:szCs w:val="24"/>
        </w:rPr>
        <w:t xml:space="preserve"> was regarded as the cause if the child postoperatively, after realignment of the eyes within 8 PD of orthotropia/esotropia, continued to suppress in the presence of anisometropia of ≥2.5 D and/or positive 4 PD base-out test at follow-up examination. </w:t>
      </w:r>
      <w:r w:rsidRPr="000E145C">
        <w:rPr>
          <w:rStyle w:val="Emphasis"/>
          <w:sz w:val="24"/>
          <w:szCs w:val="24"/>
        </w:rPr>
        <w:t>Decompensated esophoria</w:t>
      </w:r>
      <w:r w:rsidRPr="000E145C">
        <w:rPr>
          <w:sz w:val="24"/>
          <w:szCs w:val="24"/>
        </w:rPr>
        <w:t xml:space="preserve"> was the cause if the cover test at follow-up examination revealed esophoria after realignment.</w:t>
      </w:r>
    </w:p>
    <w:p w14:paraId="3168BEB7" w14:textId="77777777" w:rsidR="002B7B24" w:rsidRPr="000E145C"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V: Neurological AACE</w:t>
      </w:r>
      <w:r w:rsidRPr="000E145C">
        <w:rPr>
          <w:sz w:val="24"/>
          <w:szCs w:val="24"/>
        </w:rPr>
        <w:t>: Associated with intracranial disease.</w:t>
      </w:r>
    </w:p>
    <w:p w14:paraId="3168BEB8" w14:textId="77777777" w:rsidR="002B7B24" w:rsidRPr="000E145C"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VI: Cyclic AACE</w:t>
      </w:r>
      <w:r w:rsidRPr="000E145C">
        <w:rPr>
          <w:sz w:val="24"/>
          <w:szCs w:val="24"/>
        </w:rPr>
        <w:t>: Presence of non-accomodative, hypermetropic (&lt;+3 spherical dioptres), normosensorial and idiopathic esotropia alternating with binocular single vision with gradually shorter intervals.</w:t>
      </w:r>
    </w:p>
    <w:p w14:paraId="3168BEB9" w14:textId="77777777" w:rsidR="002B7B24" w:rsidRPr="00B60818" w:rsidRDefault="002B7B24" w:rsidP="002B7B24">
      <w:pPr>
        <w:numPr>
          <w:ilvl w:val="0"/>
          <w:numId w:val="5"/>
        </w:numPr>
        <w:spacing w:before="100" w:beforeAutospacing="1" w:after="100" w:afterAutospacing="1" w:line="240" w:lineRule="auto"/>
        <w:jc w:val="both"/>
        <w:rPr>
          <w:sz w:val="24"/>
          <w:szCs w:val="24"/>
        </w:rPr>
      </w:pPr>
      <w:r w:rsidRPr="000E145C">
        <w:rPr>
          <w:rStyle w:val="Emphasis"/>
          <w:sz w:val="24"/>
          <w:szCs w:val="24"/>
        </w:rPr>
        <w:t>Type VII, Secondary AACE</w:t>
      </w:r>
      <w:r w:rsidRPr="000E145C">
        <w:rPr>
          <w:sz w:val="24"/>
          <w:szCs w:val="24"/>
        </w:rPr>
        <w:t>: Presence of different aetiologic disease entity, for example optic neuritis or ataxia telangiectasia.</w:t>
      </w:r>
    </w:p>
    <w:p w14:paraId="3168BEBA" w14:textId="77777777" w:rsidR="002B7B24" w:rsidRDefault="002B7B24" w:rsidP="002B7B24">
      <w:pPr>
        <w:pStyle w:val="NormalWeb"/>
        <w:jc w:val="both"/>
        <w:rPr>
          <w:rFonts w:asciiTheme="minorHAnsi" w:hAnsiTheme="minorHAnsi" w:cs="Arial"/>
          <w:color w:val="333333"/>
        </w:rPr>
      </w:pPr>
      <w:r w:rsidRPr="00452214">
        <w:rPr>
          <w:rFonts w:asciiTheme="minorHAnsi" w:hAnsiTheme="minorHAnsi" w:cs="Arial"/>
          <w:color w:val="333333"/>
        </w:rPr>
        <w:t xml:space="preserve">Acute acquired comitant </w:t>
      </w:r>
      <w:r>
        <w:rPr>
          <w:rFonts w:asciiTheme="minorHAnsi" w:hAnsiTheme="minorHAnsi" w:cs="Arial"/>
          <w:color w:val="333333"/>
        </w:rPr>
        <w:t>esotropia</w:t>
      </w:r>
      <w:r w:rsidRPr="00452214">
        <w:rPr>
          <w:rFonts w:asciiTheme="minorHAnsi" w:hAnsiTheme="minorHAnsi" w:cs="Arial"/>
          <w:color w:val="333333"/>
        </w:rPr>
        <w:t xml:space="preserve"> is distinct from common forms of childhood esotropia, such as infantile esotropia and accommodative esotropia, in the rapid tempo and typically later timing of onset; further, AACE is distinct from restrictive or paretic strabismus, which usually results in an incomitant angle of deviation that varies with the direction of gaze.</w:t>
      </w:r>
      <w:r>
        <w:rPr>
          <w:rFonts w:asciiTheme="minorHAnsi" w:hAnsiTheme="minorHAnsi" w:cs="Arial"/>
          <w:color w:val="333333"/>
        </w:rPr>
        <w:t xml:space="preserve"> As can be seen from the before mentioned categorizations, t</w:t>
      </w:r>
      <w:r w:rsidRPr="00452214">
        <w:rPr>
          <w:rFonts w:asciiTheme="minorHAnsi" w:hAnsiTheme="minorHAnsi" w:cs="Arial"/>
          <w:color w:val="333333"/>
        </w:rPr>
        <w:t xml:space="preserve">he underlying etiologies for AACE are broad but, in some cases, it may be associated with significant neurologic disease. </w:t>
      </w:r>
      <w:r>
        <w:rPr>
          <w:rFonts w:asciiTheme="minorHAnsi" w:hAnsiTheme="minorHAnsi" w:cs="Arial"/>
          <w:color w:val="333333"/>
        </w:rPr>
        <w:t>It is therefore of paramount importance that any child presenting with AACE be referred to an Ophthalmologist and Neurologist to rule out any neurological disorder or any other disorder or trauma that may impact on the extra ocular muscles.</w:t>
      </w:r>
    </w:p>
    <w:p w14:paraId="3168BEBB" w14:textId="77777777" w:rsidR="002B7B24" w:rsidRDefault="002B7B24" w:rsidP="002B7B24">
      <w:pPr>
        <w:pStyle w:val="NormalWeb"/>
        <w:jc w:val="both"/>
        <w:rPr>
          <w:rFonts w:asciiTheme="minorHAnsi" w:hAnsiTheme="minorHAnsi" w:cs="Arial"/>
          <w:color w:val="333333"/>
        </w:rPr>
      </w:pPr>
      <w:r>
        <w:rPr>
          <w:rFonts w:asciiTheme="minorHAnsi" w:hAnsiTheme="minorHAnsi" w:cs="Arial"/>
          <w:color w:val="333333"/>
        </w:rPr>
        <w:t xml:space="preserve">According to Lee </w:t>
      </w:r>
      <w:r>
        <w:rPr>
          <w:rFonts w:asciiTheme="minorHAnsi" w:hAnsiTheme="minorHAnsi" w:cs="Arial"/>
          <w:i/>
          <w:color w:val="333333"/>
        </w:rPr>
        <w:t>et al</w:t>
      </w:r>
      <w:r>
        <w:rPr>
          <w:rFonts w:asciiTheme="minorHAnsi" w:hAnsiTheme="minorHAnsi" w:cs="Arial"/>
          <w:color w:val="333333"/>
        </w:rPr>
        <w:t xml:space="preserve"> [2] the children they examined presented with similarities but also significant differences if compared to the different categories described above. They found the children to present with refractive errors that ranged from various degrees of myopia to moderate hyperopia. All patients obtained 6/6 vision with spectacle correction and the esodeviation was similar for distance and near. This rules out the possibility of a Bielschowsky type of AACE. The absence of diplopia in some patients and the presence of only intermittent diplopia at distance fixation in others might, according to the authors, indicate that the dynamic hyper</w:t>
      </w:r>
      <w:r w:rsidR="00293D15">
        <w:rPr>
          <w:rFonts w:asciiTheme="minorHAnsi" w:hAnsiTheme="minorHAnsi" w:cs="Arial"/>
          <w:color w:val="333333"/>
        </w:rPr>
        <w:t xml:space="preserve"> </w:t>
      </w:r>
      <w:r>
        <w:rPr>
          <w:rFonts w:asciiTheme="minorHAnsi" w:hAnsiTheme="minorHAnsi" w:cs="Arial"/>
          <w:color w:val="333333"/>
        </w:rPr>
        <w:t xml:space="preserve">tonus of the medial rectus muscles and resultant development of esotropia progress slowly. They do admit that the exact mechanism by which comitant esotropia develops in myopic or moderately hyperopic patients, without previous manifest deviation, remains unclear and has yet to be determined. They did </w:t>
      </w:r>
      <w:r>
        <w:rPr>
          <w:rFonts w:asciiTheme="minorHAnsi" w:hAnsiTheme="minorHAnsi" w:cs="Arial"/>
          <w:color w:val="333333"/>
        </w:rPr>
        <w:lastRenderedPageBreak/>
        <w:t>however</w:t>
      </w:r>
      <w:r w:rsidR="00293D15">
        <w:rPr>
          <w:rFonts w:asciiTheme="minorHAnsi" w:hAnsiTheme="minorHAnsi" w:cs="Arial"/>
          <w:color w:val="333333"/>
        </w:rPr>
        <w:t xml:space="preserve"> </w:t>
      </w:r>
      <w:r>
        <w:rPr>
          <w:rFonts w:asciiTheme="minorHAnsi" w:hAnsiTheme="minorHAnsi" w:cs="Arial"/>
          <w:color w:val="333333"/>
        </w:rPr>
        <w:t xml:space="preserve">found that if the children were refrained from using smartphones for as little as one month, the esodeviation decreased. </w:t>
      </w:r>
    </w:p>
    <w:p w14:paraId="3168BEBC" w14:textId="77777777" w:rsidR="00293D15" w:rsidRPr="00384792" w:rsidRDefault="002B7B24" w:rsidP="002B7B24">
      <w:pPr>
        <w:pStyle w:val="NormalWeb"/>
        <w:jc w:val="both"/>
        <w:rPr>
          <w:rFonts w:asciiTheme="minorHAnsi" w:hAnsiTheme="minorHAnsi" w:cs="Arial"/>
          <w:color w:val="333333"/>
        </w:rPr>
      </w:pPr>
      <w:r>
        <w:rPr>
          <w:rFonts w:asciiTheme="minorHAnsi" w:hAnsiTheme="minorHAnsi" w:cs="Arial"/>
          <w:color w:val="333333"/>
        </w:rPr>
        <w:t xml:space="preserve">Working on video display terminals was shown by several authors [8,9] to induce abnormalities in accommodation and vergence, when compared to ordinary hard copy work. Therefore the authors [2] conclude that it is conceivable that excessive use of hand held devices at close reading distance and the resultant abnormalities in the accommodation and vergence systems of children with low fusional divergence capacity, can lead to dynamic preponderance of the medial rectus muscles, resulting in the development of manifest esotropia. Lee </w:t>
      </w:r>
      <w:r>
        <w:rPr>
          <w:rFonts w:asciiTheme="minorHAnsi" w:hAnsiTheme="minorHAnsi" w:cs="Arial"/>
          <w:i/>
          <w:color w:val="333333"/>
        </w:rPr>
        <w:t>et al</w:t>
      </w:r>
      <w:r>
        <w:rPr>
          <w:rFonts w:asciiTheme="minorHAnsi" w:hAnsiTheme="minorHAnsi" w:cs="Arial"/>
          <w:color w:val="333333"/>
        </w:rPr>
        <w:t xml:space="preserve"> [2] did unfortunately not obtain any measurement on accommodative function or power. I believe this would have confirmed that this esotropia is the result of excessive strain on the accommodative</w:t>
      </w:r>
      <w:r w:rsidR="00293D15">
        <w:rPr>
          <w:rFonts w:asciiTheme="minorHAnsi" w:hAnsiTheme="minorHAnsi" w:cs="Arial"/>
          <w:color w:val="333333"/>
        </w:rPr>
        <w:t>-</w:t>
      </w:r>
      <w:r>
        <w:rPr>
          <w:rFonts w:asciiTheme="minorHAnsi" w:hAnsiTheme="minorHAnsi" w:cs="Arial"/>
          <w:color w:val="333333"/>
        </w:rPr>
        <w:t xml:space="preserve"> convergence system.</w:t>
      </w:r>
      <w:r w:rsidR="00293D15">
        <w:rPr>
          <w:rFonts w:asciiTheme="minorHAnsi" w:hAnsiTheme="minorHAnsi" w:cs="Arial"/>
          <w:color w:val="333333"/>
        </w:rPr>
        <w:t xml:space="preserve"> </w:t>
      </w:r>
    </w:p>
    <w:p w14:paraId="3168BEBD" w14:textId="77777777" w:rsidR="004F525D" w:rsidRPr="00D91A5B" w:rsidRDefault="002B7B24" w:rsidP="004F525D">
      <w:pPr>
        <w:pStyle w:val="NormalWeb"/>
        <w:jc w:val="both"/>
        <w:rPr>
          <w:rFonts w:asciiTheme="minorHAnsi" w:hAnsiTheme="minorHAnsi" w:cs="Arial"/>
          <w:b/>
          <w:color w:val="333333"/>
        </w:rPr>
      </w:pPr>
      <w:r w:rsidRPr="00D91A5B">
        <w:rPr>
          <w:rFonts w:asciiTheme="minorHAnsi" w:hAnsiTheme="minorHAnsi" w:cs="Arial"/>
          <w:b/>
          <w:color w:val="333333"/>
        </w:rPr>
        <w:t>Management of AACE</w:t>
      </w:r>
      <w:r w:rsidR="00247175" w:rsidRPr="00D91A5B">
        <w:rPr>
          <w:rFonts w:asciiTheme="minorHAnsi" w:hAnsiTheme="minorHAnsi" w:cs="Arial"/>
          <w:b/>
          <w:color w:val="333333"/>
        </w:rPr>
        <w:t xml:space="preserve"> induced by the use of hand held devices</w:t>
      </w:r>
      <w:r w:rsidRPr="00D91A5B">
        <w:rPr>
          <w:rFonts w:asciiTheme="minorHAnsi" w:hAnsiTheme="minorHAnsi" w:cs="Arial"/>
          <w:b/>
          <w:color w:val="333333"/>
        </w:rPr>
        <w:t>:</w:t>
      </w:r>
    </w:p>
    <w:p w14:paraId="3168BEBE" w14:textId="77777777" w:rsidR="00886488" w:rsidRPr="00D91A5B" w:rsidRDefault="00247175" w:rsidP="004F525D">
      <w:pPr>
        <w:pStyle w:val="NormalWeb"/>
        <w:jc w:val="both"/>
        <w:rPr>
          <w:rFonts w:asciiTheme="minorHAnsi" w:hAnsiTheme="minorHAnsi"/>
        </w:rPr>
      </w:pPr>
      <w:r w:rsidRPr="00D91A5B">
        <w:rPr>
          <w:rFonts w:asciiTheme="minorHAnsi" w:hAnsiTheme="minorHAnsi"/>
        </w:rPr>
        <w:t>From my own experience I have very little doubt that we will experience many more visual abnormalities related to the excessive use of hand held devices.</w:t>
      </w:r>
      <w:r w:rsidR="00464573" w:rsidRPr="00D91A5B">
        <w:rPr>
          <w:rFonts w:asciiTheme="minorHAnsi" w:hAnsiTheme="minorHAnsi"/>
        </w:rPr>
        <w:t xml:space="preserve"> It is not strange any more to see babies sitting with these devices. You can n</w:t>
      </w:r>
      <w:r w:rsidR="006B27D9">
        <w:rPr>
          <w:rFonts w:asciiTheme="minorHAnsi" w:hAnsiTheme="minorHAnsi"/>
        </w:rPr>
        <w:t>ow also buy baby strollers</w:t>
      </w:r>
      <w:r w:rsidR="00464573" w:rsidRPr="00D91A5B">
        <w:rPr>
          <w:rFonts w:asciiTheme="minorHAnsi" w:hAnsiTheme="minorHAnsi"/>
        </w:rPr>
        <w:t xml:space="preserve"> with the bracket for a hand held device attached to it. Exposing children to these devices in the first two years of</w:t>
      </w:r>
      <w:r w:rsidR="00886488" w:rsidRPr="00D91A5B">
        <w:rPr>
          <w:rFonts w:asciiTheme="minorHAnsi" w:hAnsiTheme="minorHAnsi"/>
        </w:rPr>
        <w:t xml:space="preserve"> life when the visual system is</w:t>
      </w:r>
      <w:r w:rsidR="00464573" w:rsidRPr="00D91A5B">
        <w:rPr>
          <w:rFonts w:asciiTheme="minorHAnsi" w:hAnsiTheme="minorHAnsi"/>
        </w:rPr>
        <w:t xml:space="preserve"> still developing neurological and physical pathways will have serious </w:t>
      </w:r>
      <w:r w:rsidR="00886488" w:rsidRPr="00D91A5B">
        <w:rPr>
          <w:rFonts w:asciiTheme="minorHAnsi" w:hAnsiTheme="minorHAnsi"/>
        </w:rPr>
        <w:t xml:space="preserve">consequences not only on the visual system but also on perceptual and neurological development. </w:t>
      </w:r>
      <w:r w:rsidR="00464573" w:rsidRPr="00D91A5B">
        <w:rPr>
          <w:rFonts w:asciiTheme="minorHAnsi" w:hAnsiTheme="minorHAnsi"/>
        </w:rPr>
        <w:t xml:space="preserve"> </w:t>
      </w:r>
      <w:r w:rsidR="006B27D9">
        <w:rPr>
          <w:rFonts w:asciiTheme="minorHAnsi" w:hAnsiTheme="minorHAnsi"/>
        </w:rPr>
        <w:t>Parents must be made aware of the fact that instead of giving their children an advantage as they hope, they may just achieve the opposite.</w:t>
      </w:r>
      <w:r w:rsidRPr="00D91A5B">
        <w:rPr>
          <w:rFonts w:asciiTheme="minorHAnsi" w:hAnsiTheme="minorHAnsi"/>
        </w:rPr>
        <w:t xml:space="preserve"> Several countries in the world are now looking at introducing </w:t>
      </w:r>
      <w:r w:rsidR="00A212C7" w:rsidRPr="00D91A5B">
        <w:rPr>
          <w:rFonts w:asciiTheme="minorHAnsi" w:hAnsiTheme="minorHAnsi"/>
        </w:rPr>
        <w:t xml:space="preserve">mental health </w:t>
      </w:r>
      <w:r w:rsidRPr="00D91A5B">
        <w:rPr>
          <w:rFonts w:asciiTheme="minorHAnsi" w:hAnsiTheme="minorHAnsi"/>
        </w:rPr>
        <w:t xml:space="preserve">policies to protect their youth against excessive </w:t>
      </w:r>
      <w:r w:rsidR="004F525D" w:rsidRPr="00D91A5B">
        <w:rPr>
          <w:rFonts w:asciiTheme="minorHAnsi" w:hAnsiTheme="minorHAnsi"/>
        </w:rPr>
        <w:t xml:space="preserve">use of hand held devices [10] and are also developing so called Smartphone addition scales (SAS). </w:t>
      </w:r>
      <w:r w:rsidR="00886488" w:rsidRPr="00D91A5B">
        <w:rPr>
          <w:rFonts w:asciiTheme="minorHAnsi" w:hAnsiTheme="minorHAnsi"/>
        </w:rPr>
        <w:t>Managing the time spent on these devices should form the cornerstone of any approach.</w:t>
      </w:r>
    </w:p>
    <w:p w14:paraId="3168BEBF" w14:textId="77777777" w:rsidR="00247175" w:rsidRPr="00D91A5B" w:rsidRDefault="00886488" w:rsidP="00A212C7">
      <w:pPr>
        <w:pStyle w:val="NormalWeb"/>
        <w:jc w:val="both"/>
        <w:rPr>
          <w:rFonts w:asciiTheme="minorHAnsi" w:hAnsiTheme="minorHAnsi" w:cs="Arial"/>
          <w:b/>
          <w:color w:val="333333"/>
        </w:rPr>
      </w:pPr>
      <w:r w:rsidRPr="00D91A5B">
        <w:rPr>
          <w:rFonts w:asciiTheme="minorHAnsi" w:hAnsiTheme="minorHAnsi"/>
        </w:rPr>
        <w:t>We are in desperate need of resea</w:t>
      </w:r>
      <w:r w:rsidR="00536B98" w:rsidRPr="00D91A5B">
        <w:rPr>
          <w:rFonts w:asciiTheme="minorHAnsi" w:hAnsiTheme="minorHAnsi"/>
        </w:rPr>
        <w:t>r</w:t>
      </w:r>
      <w:r w:rsidRPr="00D91A5B">
        <w:rPr>
          <w:rFonts w:asciiTheme="minorHAnsi" w:hAnsiTheme="minorHAnsi"/>
        </w:rPr>
        <w:t xml:space="preserve">ch </w:t>
      </w:r>
      <w:r w:rsidR="00536B98" w:rsidRPr="00D91A5B">
        <w:rPr>
          <w:rFonts w:asciiTheme="minorHAnsi" w:hAnsiTheme="minorHAnsi"/>
        </w:rPr>
        <w:t>to guide us to deal with</w:t>
      </w:r>
      <w:r w:rsidRPr="00D91A5B">
        <w:rPr>
          <w:rFonts w:asciiTheme="minorHAnsi" w:hAnsiTheme="minorHAnsi"/>
        </w:rPr>
        <w:t xml:space="preserve"> children already presenting with AACE caused by these devices</w:t>
      </w:r>
      <w:r w:rsidR="00536B98" w:rsidRPr="00D91A5B">
        <w:rPr>
          <w:rFonts w:asciiTheme="minorHAnsi" w:hAnsiTheme="minorHAnsi"/>
        </w:rPr>
        <w:t xml:space="preserve">. Lee </w:t>
      </w:r>
      <w:r w:rsidR="00536B98" w:rsidRPr="00D91A5B">
        <w:rPr>
          <w:rFonts w:asciiTheme="minorHAnsi" w:hAnsiTheme="minorHAnsi"/>
          <w:i/>
        </w:rPr>
        <w:t>et al</w:t>
      </w:r>
      <w:r w:rsidR="00536B98" w:rsidRPr="00D91A5B">
        <w:rPr>
          <w:rFonts w:asciiTheme="minorHAnsi" w:hAnsiTheme="minorHAnsi"/>
        </w:rPr>
        <w:t xml:space="preserve"> [2] suggested bilateral medial rectus recession as an option but my concern is that once the near point strain is being reduced that this may result in a consecutive exotropia.</w:t>
      </w:r>
      <w:r w:rsidR="00A212C7" w:rsidRPr="00D91A5B">
        <w:rPr>
          <w:rFonts w:asciiTheme="minorHAnsi" w:hAnsiTheme="minorHAnsi"/>
        </w:rPr>
        <w:t xml:space="preserve"> Since they admitted not investigating any accommodative functions I would like to see research in these areas. </w:t>
      </w:r>
      <w:r w:rsidR="00536B98" w:rsidRPr="00D91A5B">
        <w:rPr>
          <w:rFonts w:asciiTheme="minorHAnsi" w:hAnsiTheme="minorHAnsi"/>
        </w:rPr>
        <w:t xml:space="preserve"> I have started to experiment with plus lenses [&gt;1.50] for using on the devices and found that binocular vision was restored in all cases. There has also been a slow reduction in the angle of esotropia. I must</w:t>
      </w:r>
      <w:r w:rsidR="00A212C7" w:rsidRPr="00D91A5B">
        <w:rPr>
          <w:rFonts w:asciiTheme="minorHAnsi" w:hAnsiTheme="minorHAnsi"/>
        </w:rPr>
        <w:t xml:space="preserve"> stress again that all other possible causes for AACE must be ruled out before trying to restore binocular vision by optical means.</w:t>
      </w:r>
      <w:r w:rsidR="00536B98" w:rsidRPr="00D91A5B">
        <w:rPr>
          <w:rFonts w:asciiTheme="minorHAnsi" w:hAnsiTheme="minorHAnsi"/>
        </w:rPr>
        <w:t xml:space="preserve"> </w:t>
      </w:r>
      <w:r w:rsidRPr="00D91A5B">
        <w:rPr>
          <w:rFonts w:asciiTheme="minorHAnsi" w:hAnsiTheme="minorHAnsi"/>
        </w:rPr>
        <w:t xml:space="preserve"> </w:t>
      </w:r>
    </w:p>
    <w:p w14:paraId="3168BEC0" w14:textId="77777777" w:rsidR="00247175" w:rsidRPr="00D91A5B" w:rsidRDefault="00247175" w:rsidP="002B7B24">
      <w:pPr>
        <w:jc w:val="both"/>
        <w:rPr>
          <w:sz w:val="24"/>
          <w:szCs w:val="24"/>
        </w:rPr>
      </w:pPr>
    </w:p>
    <w:p w14:paraId="3168BEC1" w14:textId="77777777" w:rsidR="002B7B24" w:rsidRPr="00F52DD7" w:rsidRDefault="002B7B24" w:rsidP="002B7B24">
      <w:pPr>
        <w:jc w:val="both"/>
        <w:rPr>
          <w:sz w:val="24"/>
          <w:szCs w:val="24"/>
        </w:rPr>
      </w:pPr>
      <w:r w:rsidRPr="00F52DD7">
        <w:rPr>
          <w:sz w:val="24"/>
          <w:szCs w:val="24"/>
        </w:rPr>
        <w:t>References:</w:t>
      </w:r>
    </w:p>
    <w:p w14:paraId="3168BEC2" w14:textId="77777777" w:rsidR="002B7B24" w:rsidRPr="00F52DD7" w:rsidRDefault="002B7B24" w:rsidP="002B7B24">
      <w:pPr>
        <w:pStyle w:val="ListParagraph"/>
        <w:numPr>
          <w:ilvl w:val="0"/>
          <w:numId w:val="4"/>
        </w:numPr>
        <w:jc w:val="both"/>
        <w:rPr>
          <w:rStyle w:val="HTMLCite"/>
          <w:sz w:val="24"/>
          <w:szCs w:val="24"/>
        </w:rPr>
      </w:pPr>
      <w:r w:rsidRPr="00F52DD7">
        <w:rPr>
          <w:rStyle w:val="HTMLCite"/>
          <w:sz w:val="24"/>
          <w:szCs w:val="24"/>
        </w:rPr>
        <w:t xml:space="preserve">Palmer, Sue (2006). Toxic Childhood. London, UK: Orion. </w:t>
      </w:r>
      <w:hyperlink r:id="rId11" w:tooltip="International Standard Book Number" w:history="1">
        <w:r w:rsidRPr="00F52DD7">
          <w:rPr>
            <w:rStyle w:val="Hyperlink"/>
            <w:i/>
            <w:iCs/>
            <w:sz w:val="24"/>
            <w:szCs w:val="24"/>
          </w:rPr>
          <w:t>ISBN</w:t>
        </w:r>
      </w:hyperlink>
      <w:r w:rsidRPr="00F52DD7">
        <w:rPr>
          <w:rStyle w:val="HTMLCite"/>
          <w:sz w:val="24"/>
          <w:szCs w:val="24"/>
        </w:rPr>
        <w:t> </w:t>
      </w:r>
      <w:hyperlink r:id="rId12" w:tooltip="Special:BookSources/0-7528-7359-8" w:history="1">
        <w:r w:rsidRPr="00F52DD7">
          <w:rPr>
            <w:rStyle w:val="Hyperlink"/>
            <w:i/>
            <w:iCs/>
            <w:sz w:val="24"/>
            <w:szCs w:val="24"/>
          </w:rPr>
          <w:t>0-7528-7359-8</w:t>
        </w:r>
      </w:hyperlink>
      <w:r w:rsidRPr="00F52DD7">
        <w:rPr>
          <w:rStyle w:val="HTMLCite"/>
          <w:sz w:val="24"/>
          <w:szCs w:val="24"/>
        </w:rPr>
        <w:t>.</w:t>
      </w:r>
    </w:p>
    <w:p w14:paraId="3168BEC3" w14:textId="77777777" w:rsidR="002B7B24" w:rsidRPr="00F52DD7" w:rsidRDefault="002B7B24" w:rsidP="002B7B24">
      <w:pPr>
        <w:pStyle w:val="ListParagraph"/>
        <w:numPr>
          <w:ilvl w:val="0"/>
          <w:numId w:val="4"/>
        </w:numPr>
        <w:jc w:val="both"/>
        <w:rPr>
          <w:rStyle w:val="HTMLCite"/>
          <w:sz w:val="24"/>
          <w:szCs w:val="24"/>
        </w:rPr>
      </w:pPr>
      <w:r w:rsidRPr="00F52DD7">
        <w:rPr>
          <w:rStyle w:val="HTMLCite"/>
          <w:sz w:val="24"/>
          <w:szCs w:val="24"/>
        </w:rPr>
        <w:t>Lee, HS, Park,SW, &amp; Heo, H. (2016) Acute Aquired Comitant Esotropia related to excessive Smartphone use. BMC Ophthalmol. 16: 37-44</w:t>
      </w:r>
    </w:p>
    <w:p w14:paraId="3168BEC4" w14:textId="77777777" w:rsidR="002B7B24" w:rsidRPr="00F52DD7" w:rsidRDefault="002B7B24" w:rsidP="002B7B24">
      <w:pPr>
        <w:pStyle w:val="ListParagraph"/>
        <w:numPr>
          <w:ilvl w:val="0"/>
          <w:numId w:val="4"/>
        </w:numPr>
        <w:jc w:val="both"/>
        <w:rPr>
          <w:iCs/>
          <w:sz w:val="24"/>
          <w:szCs w:val="24"/>
        </w:rPr>
      </w:pPr>
      <w:r w:rsidRPr="00F52DD7">
        <w:rPr>
          <w:i/>
          <w:sz w:val="24"/>
          <w:szCs w:val="24"/>
        </w:rPr>
        <w:t>Clark AC, Nelson LB, Simon JW, Wagner R, Rubin SE. (1989) Acute acquired comitant esotropia. Br J Ophthalmol. 73:636-8</w:t>
      </w:r>
    </w:p>
    <w:p w14:paraId="3168BEC5" w14:textId="77777777" w:rsidR="002B7B24" w:rsidRDefault="002B7B24" w:rsidP="002B7B24">
      <w:pPr>
        <w:pStyle w:val="ListParagraph"/>
        <w:numPr>
          <w:ilvl w:val="0"/>
          <w:numId w:val="4"/>
        </w:numPr>
        <w:jc w:val="both"/>
        <w:rPr>
          <w:i/>
          <w:sz w:val="24"/>
          <w:szCs w:val="24"/>
        </w:rPr>
      </w:pPr>
      <w:r w:rsidRPr="00452214">
        <w:rPr>
          <w:i/>
          <w:sz w:val="24"/>
          <w:szCs w:val="24"/>
        </w:rPr>
        <w:lastRenderedPageBreak/>
        <w:t xml:space="preserve">Spierer A. </w:t>
      </w:r>
      <w:r>
        <w:rPr>
          <w:i/>
          <w:sz w:val="24"/>
          <w:szCs w:val="24"/>
        </w:rPr>
        <w:t xml:space="preserve">(2003) </w:t>
      </w:r>
      <w:r w:rsidRPr="00452214">
        <w:rPr>
          <w:i/>
          <w:sz w:val="24"/>
          <w:szCs w:val="24"/>
        </w:rPr>
        <w:t>Acute concomitant esotropia of</w:t>
      </w:r>
      <w:r>
        <w:rPr>
          <w:i/>
          <w:sz w:val="24"/>
          <w:szCs w:val="24"/>
        </w:rPr>
        <w:t xml:space="preserve"> adulthood. Ophthalmology. </w:t>
      </w:r>
      <w:r w:rsidRPr="00452214">
        <w:rPr>
          <w:i/>
          <w:sz w:val="24"/>
          <w:szCs w:val="24"/>
        </w:rPr>
        <w:t xml:space="preserve">110:1053–6. </w:t>
      </w:r>
    </w:p>
    <w:p w14:paraId="3168BEC6" w14:textId="77777777" w:rsidR="002B7B24" w:rsidRDefault="002B7B24" w:rsidP="002B7B24">
      <w:pPr>
        <w:pStyle w:val="ListParagraph"/>
        <w:numPr>
          <w:ilvl w:val="0"/>
          <w:numId w:val="4"/>
        </w:numPr>
        <w:jc w:val="both"/>
        <w:rPr>
          <w:i/>
          <w:sz w:val="24"/>
          <w:szCs w:val="24"/>
        </w:rPr>
      </w:pPr>
      <w:r>
        <w:rPr>
          <w:i/>
          <w:sz w:val="24"/>
          <w:szCs w:val="24"/>
        </w:rPr>
        <w:t>Legmann S</w:t>
      </w:r>
      <w:r w:rsidRPr="00452214">
        <w:rPr>
          <w:i/>
          <w:sz w:val="24"/>
          <w:szCs w:val="24"/>
        </w:rPr>
        <w:t>A, Borchert M.</w:t>
      </w:r>
      <w:r>
        <w:rPr>
          <w:i/>
          <w:sz w:val="24"/>
          <w:szCs w:val="24"/>
        </w:rPr>
        <w:t>(1997)</w:t>
      </w:r>
      <w:r w:rsidRPr="00452214">
        <w:rPr>
          <w:i/>
          <w:sz w:val="24"/>
          <w:szCs w:val="24"/>
        </w:rPr>
        <w:t xml:space="preserve"> </w:t>
      </w:r>
      <w:proofErr w:type="spellStart"/>
      <w:r w:rsidRPr="00452214">
        <w:rPr>
          <w:i/>
          <w:sz w:val="24"/>
          <w:szCs w:val="24"/>
        </w:rPr>
        <w:t>Etiology</w:t>
      </w:r>
      <w:proofErr w:type="spellEnd"/>
      <w:r w:rsidRPr="00452214">
        <w:rPr>
          <w:i/>
          <w:sz w:val="24"/>
          <w:szCs w:val="24"/>
        </w:rPr>
        <w:t xml:space="preserve"> and prognosis of acute, late-onse</w:t>
      </w:r>
      <w:r>
        <w:rPr>
          <w:i/>
          <w:sz w:val="24"/>
          <w:szCs w:val="24"/>
        </w:rPr>
        <w:t xml:space="preserve">t esotropia. Ophthalmology. </w:t>
      </w:r>
      <w:r w:rsidRPr="00452214">
        <w:rPr>
          <w:i/>
          <w:sz w:val="24"/>
          <w:szCs w:val="24"/>
        </w:rPr>
        <w:t>104:1348–52.</w:t>
      </w:r>
    </w:p>
    <w:p w14:paraId="3168BEC7" w14:textId="77777777" w:rsidR="002B7B24" w:rsidRDefault="002B7B24" w:rsidP="002B7B24">
      <w:pPr>
        <w:pStyle w:val="ListParagraph"/>
        <w:numPr>
          <w:ilvl w:val="0"/>
          <w:numId w:val="4"/>
        </w:numPr>
        <w:jc w:val="both"/>
        <w:rPr>
          <w:i/>
          <w:sz w:val="24"/>
          <w:szCs w:val="24"/>
        </w:rPr>
      </w:pPr>
      <w:r w:rsidRPr="00452214">
        <w:rPr>
          <w:i/>
          <w:sz w:val="24"/>
          <w:szCs w:val="24"/>
        </w:rPr>
        <w:t>Kemmanu V, Hegde K, Seetharam R, Shetty BK.</w:t>
      </w:r>
      <w:r>
        <w:rPr>
          <w:i/>
          <w:sz w:val="24"/>
          <w:szCs w:val="24"/>
        </w:rPr>
        <w:t xml:space="preserve"> (2012)</w:t>
      </w:r>
      <w:r w:rsidRPr="00452214">
        <w:rPr>
          <w:i/>
          <w:sz w:val="24"/>
          <w:szCs w:val="24"/>
        </w:rPr>
        <w:t xml:space="preserve"> Varied aetiology of acute acquired comitant esotropia: a case </w:t>
      </w:r>
      <w:r>
        <w:rPr>
          <w:i/>
          <w:sz w:val="24"/>
          <w:szCs w:val="24"/>
        </w:rPr>
        <w:t xml:space="preserve">series. Oman J Ophthalmol. </w:t>
      </w:r>
      <w:r w:rsidRPr="00452214">
        <w:rPr>
          <w:i/>
          <w:sz w:val="24"/>
          <w:szCs w:val="24"/>
        </w:rPr>
        <w:t>5:103–</w:t>
      </w:r>
      <w:r>
        <w:rPr>
          <w:i/>
          <w:sz w:val="24"/>
          <w:szCs w:val="24"/>
        </w:rPr>
        <w:t>109</w:t>
      </w:r>
    </w:p>
    <w:p w14:paraId="3168BEC8" w14:textId="77777777" w:rsidR="002B7B24" w:rsidRPr="0064311C" w:rsidRDefault="002B7B24" w:rsidP="002B7B24">
      <w:pPr>
        <w:pStyle w:val="ListParagraph"/>
        <w:numPr>
          <w:ilvl w:val="0"/>
          <w:numId w:val="4"/>
        </w:numPr>
        <w:jc w:val="both"/>
        <w:rPr>
          <w:i/>
          <w:sz w:val="24"/>
          <w:szCs w:val="24"/>
        </w:rPr>
      </w:pPr>
      <w:r w:rsidRPr="000E145C">
        <w:rPr>
          <w:i/>
          <w:sz w:val="24"/>
          <w:szCs w:val="24"/>
        </w:rPr>
        <w:t>Buch H (2013) Acute acquired comitant esotropia of childhood: a classification based on 48 children</w:t>
      </w:r>
      <w:r w:rsidRPr="0064311C">
        <w:rPr>
          <w:i/>
          <w:sz w:val="24"/>
          <w:szCs w:val="24"/>
        </w:rPr>
        <w:t>. Presented in part at the American Academy of Ophthalmology Annual meeting, New Orleans, 18 November 2013 (annual meeting paper 2013-1721).</w:t>
      </w:r>
    </w:p>
    <w:p w14:paraId="3168BEC9" w14:textId="77777777" w:rsidR="002B7B24" w:rsidRPr="0064311C" w:rsidRDefault="002B7B24" w:rsidP="002B7B24">
      <w:pPr>
        <w:pStyle w:val="ListParagraph"/>
        <w:numPr>
          <w:ilvl w:val="0"/>
          <w:numId w:val="4"/>
        </w:numPr>
        <w:rPr>
          <w:i/>
        </w:rPr>
      </w:pPr>
      <w:r w:rsidRPr="0064311C">
        <w:rPr>
          <w:i/>
        </w:rPr>
        <w:t>Ishikawa S.</w:t>
      </w:r>
      <w:r>
        <w:rPr>
          <w:i/>
        </w:rPr>
        <w:t>(1990)</w:t>
      </w:r>
      <w:r w:rsidRPr="0064311C">
        <w:rPr>
          <w:i/>
        </w:rPr>
        <w:t xml:space="preserve"> Examination of the near triad in </w:t>
      </w:r>
      <w:r>
        <w:rPr>
          <w:i/>
        </w:rPr>
        <w:t xml:space="preserve">VDU operators. Ergonomics. </w:t>
      </w:r>
      <w:r w:rsidRPr="0064311C">
        <w:rPr>
          <w:i/>
        </w:rPr>
        <w:t xml:space="preserve">33:787–98. </w:t>
      </w:r>
    </w:p>
    <w:p w14:paraId="3168BECA" w14:textId="77777777" w:rsidR="002B7B24" w:rsidRPr="0064311C" w:rsidRDefault="002B7B24" w:rsidP="002B7B24">
      <w:pPr>
        <w:pStyle w:val="ListParagraph"/>
        <w:numPr>
          <w:ilvl w:val="0"/>
          <w:numId w:val="4"/>
        </w:numPr>
        <w:rPr>
          <w:i/>
        </w:rPr>
      </w:pPr>
      <w:r w:rsidRPr="0064311C">
        <w:rPr>
          <w:i/>
        </w:rPr>
        <w:t>Mutti DO, Zadnik K.</w:t>
      </w:r>
      <w:r>
        <w:rPr>
          <w:i/>
        </w:rPr>
        <w:t xml:space="preserve">(1996) </w:t>
      </w:r>
      <w:r w:rsidRPr="0064311C">
        <w:rPr>
          <w:i/>
        </w:rPr>
        <w:t xml:space="preserve"> Is computer use a risk factor for</w:t>
      </w:r>
      <w:r>
        <w:rPr>
          <w:i/>
        </w:rPr>
        <w:t xml:space="preserve"> myopia? J Am Optom Assoc. </w:t>
      </w:r>
      <w:r w:rsidRPr="0064311C">
        <w:rPr>
          <w:i/>
        </w:rPr>
        <w:t xml:space="preserve">67:521–30. </w:t>
      </w:r>
    </w:p>
    <w:p w14:paraId="3168BECB" w14:textId="77777777" w:rsidR="004F525D" w:rsidRPr="004F525D" w:rsidRDefault="004F525D" w:rsidP="004F525D">
      <w:pPr>
        <w:pStyle w:val="ListParagraph"/>
        <w:numPr>
          <w:ilvl w:val="0"/>
          <w:numId w:val="4"/>
        </w:numPr>
        <w:jc w:val="both"/>
        <w:rPr>
          <w:i/>
        </w:rPr>
      </w:pPr>
      <w:r w:rsidRPr="004F525D">
        <w:rPr>
          <w:i/>
        </w:rPr>
        <w:t>Lee CH, Kim KH, Jang SA, (2013)</w:t>
      </w:r>
      <w:r>
        <w:rPr>
          <w:i/>
        </w:rPr>
        <w:t xml:space="preserve"> </w:t>
      </w:r>
      <w:r w:rsidRPr="004F525D">
        <w:rPr>
          <w:i/>
        </w:rPr>
        <w:t xml:space="preserve">A study on policy measures to protect youths with the spread of Smartphone. National Youth Policy Institute Research.12:1–311. </w:t>
      </w:r>
    </w:p>
    <w:p w14:paraId="3168BECC" w14:textId="77777777" w:rsidR="004F525D" w:rsidRPr="004F525D" w:rsidRDefault="004F525D" w:rsidP="004F525D">
      <w:pPr>
        <w:pStyle w:val="ListParagraph"/>
        <w:numPr>
          <w:ilvl w:val="0"/>
          <w:numId w:val="4"/>
        </w:numPr>
        <w:jc w:val="both"/>
        <w:rPr>
          <w:i/>
          <w:sz w:val="24"/>
          <w:szCs w:val="24"/>
        </w:rPr>
      </w:pPr>
      <w:r w:rsidRPr="004F525D">
        <w:rPr>
          <w:i/>
        </w:rPr>
        <w:t>Kwon M, Lee JY, Won WY, Park JW, Min JA, Hahn C, (2013) Development and validation of a Smartphone addiction scale (SAS). PLoS One. 8-26</w:t>
      </w:r>
    </w:p>
    <w:p w14:paraId="3168BECD" w14:textId="77777777" w:rsidR="002B7B24" w:rsidRPr="004F525D" w:rsidRDefault="002B7B24" w:rsidP="00A212C7">
      <w:pPr>
        <w:pStyle w:val="ListParagraph"/>
        <w:jc w:val="both"/>
        <w:rPr>
          <w:i/>
          <w:sz w:val="24"/>
          <w:szCs w:val="24"/>
        </w:rPr>
      </w:pPr>
    </w:p>
    <w:p w14:paraId="3168BECE" w14:textId="77777777" w:rsidR="002B7B24" w:rsidRPr="004F525D" w:rsidRDefault="002B7B24" w:rsidP="004F525D">
      <w:pPr>
        <w:jc w:val="both"/>
        <w:rPr>
          <w:i/>
          <w:sz w:val="24"/>
          <w:szCs w:val="24"/>
        </w:rPr>
      </w:pPr>
    </w:p>
    <w:sectPr w:rsidR="002B7B24" w:rsidRPr="004F525D" w:rsidSect="00B37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FB2"/>
    <w:multiLevelType w:val="hybridMultilevel"/>
    <w:tmpl w:val="9626D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E206EBD"/>
    <w:multiLevelType w:val="hybridMultilevel"/>
    <w:tmpl w:val="332ED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967D7A"/>
    <w:multiLevelType w:val="hybridMultilevel"/>
    <w:tmpl w:val="F704F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FA21213"/>
    <w:multiLevelType w:val="hybridMultilevel"/>
    <w:tmpl w:val="5CD4B27E"/>
    <w:lvl w:ilvl="0" w:tplc="1C09000F">
      <w:start w:val="1"/>
      <w:numFmt w:val="decimal"/>
      <w:lvlText w:val="%1."/>
      <w:lvlJc w:val="left"/>
      <w:pPr>
        <w:ind w:left="1440" w:hanging="360"/>
      </w:pPr>
    </w:lvl>
    <w:lvl w:ilvl="1" w:tplc="1C090019">
      <w:start w:val="1"/>
      <w:numFmt w:val="lowerLetter"/>
      <w:lvlText w:val="%2."/>
      <w:lvlJc w:val="left"/>
      <w:pPr>
        <w:ind w:left="2203"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699F5171"/>
    <w:multiLevelType w:val="hybridMultilevel"/>
    <w:tmpl w:val="29481F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BE87BD5"/>
    <w:multiLevelType w:val="hybridMultilevel"/>
    <w:tmpl w:val="BCF23E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DF47483"/>
    <w:multiLevelType w:val="multilevel"/>
    <w:tmpl w:val="51AA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005725">
    <w:abstractNumId w:val="4"/>
  </w:num>
  <w:num w:numId="2" w16cid:durableId="1959987620">
    <w:abstractNumId w:val="2"/>
  </w:num>
  <w:num w:numId="3" w16cid:durableId="1656954695">
    <w:abstractNumId w:val="1"/>
  </w:num>
  <w:num w:numId="4" w16cid:durableId="846595200">
    <w:abstractNumId w:val="0"/>
  </w:num>
  <w:num w:numId="5" w16cid:durableId="423693371">
    <w:abstractNumId w:val="6"/>
  </w:num>
  <w:num w:numId="6" w16cid:durableId="1935547453">
    <w:abstractNumId w:val="5"/>
  </w:num>
  <w:num w:numId="7" w16cid:durableId="2034187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7D61"/>
    <w:rsid w:val="0017014B"/>
    <w:rsid w:val="00247175"/>
    <w:rsid w:val="00293D15"/>
    <w:rsid w:val="002B7B24"/>
    <w:rsid w:val="002F071C"/>
    <w:rsid w:val="00464573"/>
    <w:rsid w:val="00492F7A"/>
    <w:rsid w:val="004F525D"/>
    <w:rsid w:val="00536B98"/>
    <w:rsid w:val="006B27D9"/>
    <w:rsid w:val="006E4668"/>
    <w:rsid w:val="007B41B1"/>
    <w:rsid w:val="00811B81"/>
    <w:rsid w:val="00886488"/>
    <w:rsid w:val="0089654C"/>
    <w:rsid w:val="008C2251"/>
    <w:rsid w:val="00916A35"/>
    <w:rsid w:val="00A212C7"/>
    <w:rsid w:val="00A605E1"/>
    <w:rsid w:val="00B07D61"/>
    <w:rsid w:val="00B21D75"/>
    <w:rsid w:val="00B37B96"/>
    <w:rsid w:val="00B632D6"/>
    <w:rsid w:val="00B64628"/>
    <w:rsid w:val="00BA0862"/>
    <w:rsid w:val="00D91A5B"/>
    <w:rsid w:val="00E25EF0"/>
    <w:rsid w:val="00E40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BEA7"/>
  <w15:docId w15:val="{BE09D789-036A-467D-A909-1F2EDC9F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81"/>
    <w:pPr>
      <w:ind w:left="720"/>
      <w:contextualSpacing/>
    </w:pPr>
  </w:style>
  <w:style w:type="character" w:styleId="Hyperlink">
    <w:name w:val="Hyperlink"/>
    <w:basedOn w:val="DefaultParagraphFont"/>
    <w:uiPriority w:val="99"/>
    <w:unhideWhenUsed/>
    <w:rsid w:val="002B7B24"/>
    <w:rPr>
      <w:strike w:val="0"/>
      <w:dstrike w:val="0"/>
      <w:color w:val="000000"/>
      <w:u w:val="none"/>
      <w:effect w:val="none"/>
    </w:rPr>
  </w:style>
  <w:style w:type="paragraph" w:styleId="NormalWeb">
    <w:name w:val="Normal (Web)"/>
    <w:basedOn w:val="Normal"/>
    <w:uiPriority w:val="99"/>
    <w:unhideWhenUsed/>
    <w:rsid w:val="002B7B24"/>
    <w:pPr>
      <w:spacing w:before="240" w:after="240"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2B7B24"/>
    <w:rPr>
      <w:i/>
      <w:iCs/>
    </w:rPr>
  </w:style>
  <w:style w:type="character" w:styleId="HTMLCite">
    <w:name w:val="HTML Cite"/>
    <w:basedOn w:val="DefaultParagraphFont"/>
    <w:uiPriority w:val="99"/>
    <w:semiHidden/>
    <w:unhideWhenUsed/>
    <w:rsid w:val="002B7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98385">
      <w:bodyDiv w:val="1"/>
      <w:marLeft w:val="0"/>
      <w:marRight w:val="0"/>
      <w:marTop w:val="0"/>
      <w:marBottom w:val="0"/>
      <w:divBdr>
        <w:top w:val="none" w:sz="0" w:space="0" w:color="auto"/>
        <w:left w:val="none" w:sz="0" w:space="0" w:color="auto"/>
        <w:bottom w:val="none" w:sz="0" w:space="0" w:color="auto"/>
        <w:right w:val="none" w:sz="0" w:space="0" w:color="auto"/>
      </w:divBdr>
      <w:divsChild>
        <w:div w:id="1491024125">
          <w:marLeft w:val="0"/>
          <w:marRight w:val="0"/>
          <w:marTop w:val="0"/>
          <w:marBottom w:val="0"/>
          <w:divBdr>
            <w:top w:val="none" w:sz="0" w:space="0" w:color="auto"/>
            <w:left w:val="none" w:sz="0" w:space="0" w:color="auto"/>
            <w:bottom w:val="none" w:sz="0" w:space="0" w:color="auto"/>
            <w:right w:val="none" w:sz="0" w:space="0" w:color="auto"/>
          </w:divBdr>
          <w:divsChild>
            <w:div w:id="975914088">
              <w:marLeft w:val="0"/>
              <w:marRight w:val="0"/>
              <w:marTop w:val="0"/>
              <w:marBottom w:val="0"/>
              <w:divBdr>
                <w:top w:val="none" w:sz="0" w:space="0" w:color="auto"/>
                <w:left w:val="none" w:sz="0" w:space="0" w:color="auto"/>
                <w:bottom w:val="none" w:sz="0" w:space="0" w:color="auto"/>
                <w:right w:val="none" w:sz="0" w:space="0" w:color="auto"/>
              </w:divBdr>
              <w:divsChild>
                <w:div w:id="306473940">
                  <w:marLeft w:val="0"/>
                  <w:marRight w:val="0"/>
                  <w:marTop w:val="0"/>
                  <w:marBottom w:val="0"/>
                  <w:divBdr>
                    <w:top w:val="none" w:sz="0" w:space="0" w:color="auto"/>
                    <w:left w:val="none" w:sz="0" w:space="0" w:color="auto"/>
                    <w:bottom w:val="none" w:sz="0" w:space="0" w:color="auto"/>
                    <w:right w:val="none" w:sz="0" w:space="0" w:color="auto"/>
                  </w:divBdr>
                  <w:divsChild>
                    <w:div w:id="398791141">
                      <w:marLeft w:val="0"/>
                      <w:marRight w:val="0"/>
                      <w:marTop w:val="0"/>
                      <w:marBottom w:val="0"/>
                      <w:divBdr>
                        <w:top w:val="none" w:sz="0" w:space="0" w:color="auto"/>
                        <w:left w:val="none" w:sz="0" w:space="0" w:color="auto"/>
                        <w:bottom w:val="none" w:sz="0" w:space="0" w:color="auto"/>
                        <w:right w:val="none" w:sz="0" w:space="0" w:color="auto"/>
                      </w:divBdr>
                      <w:divsChild>
                        <w:div w:id="1189566984">
                          <w:marLeft w:val="0"/>
                          <w:marRight w:val="0"/>
                          <w:marTop w:val="0"/>
                          <w:marBottom w:val="0"/>
                          <w:divBdr>
                            <w:top w:val="none" w:sz="0" w:space="0" w:color="auto"/>
                            <w:left w:val="none" w:sz="0" w:space="0" w:color="auto"/>
                            <w:bottom w:val="none" w:sz="0" w:space="0" w:color="auto"/>
                            <w:right w:val="none" w:sz="0" w:space="0" w:color="auto"/>
                          </w:divBdr>
                          <w:divsChild>
                            <w:div w:id="800658552">
                              <w:marLeft w:val="0"/>
                              <w:marRight w:val="0"/>
                              <w:marTop w:val="0"/>
                              <w:marBottom w:val="0"/>
                              <w:divBdr>
                                <w:top w:val="none" w:sz="0" w:space="0" w:color="auto"/>
                                <w:left w:val="none" w:sz="0" w:space="0" w:color="auto"/>
                                <w:bottom w:val="none" w:sz="0" w:space="0" w:color="auto"/>
                                <w:right w:val="none" w:sz="0" w:space="0" w:color="auto"/>
                              </w:divBdr>
                              <w:divsChild>
                                <w:div w:id="1652833202">
                                  <w:marLeft w:val="0"/>
                                  <w:marRight w:val="0"/>
                                  <w:marTop w:val="0"/>
                                  <w:marBottom w:val="0"/>
                                  <w:divBdr>
                                    <w:top w:val="none" w:sz="0" w:space="0" w:color="auto"/>
                                    <w:left w:val="none" w:sz="0" w:space="0" w:color="auto"/>
                                    <w:bottom w:val="none" w:sz="0" w:space="0" w:color="auto"/>
                                    <w:right w:val="none" w:sz="0" w:space="0" w:color="auto"/>
                                  </w:divBdr>
                                  <w:divsChild>
                                    <w:div w:id="172648094">
                                      <w:marLeft w:val="0"/>
                                      <w:marRight w:val="0"/>
                                      <w:marTop w:val="0"/>
                                      <w:marBottom w:val="0"/>
                                      <w:divBdr>
                                        <w:top w:val="none" w:sz="0" w:space="0" w:color="auto"/>
                                        <w:left w:val="none" w:sz="0" w:space="0" w:color="auto"/>
                                        <w:bottom w:val="none" w:sz="0" w:space="0" w:color="auto"/>
                                        <w:right w:val="none" w:sz="0" w:space="0" w:color="auto"/>
                                      </w:divBdr>
                                      <w:divsChild>
                                        <w:div w:id="205023166">
                                          <w:marLeft w:val="0"/>
                                          <w:marRight w:val="0"/>
                                          <w:marTop w:val="0"/>
                                          <w:marBottom w:val="0"/>
                                          <w:divBdr>
                                            <w:top w:val="none" w:sz="0" w:space="0" w:color="auto"/>
                                            <w:left w:val="none" w:sz="0" w:space="0" w:color="auto"/>
                                            <w:bottom w:val="none" w:sz="0" w:space="0" w:color="auto"/>
                                            <w:right w:val="none" w:sz="0" w:space="0" w:color="auto"/>
                                          </w:divBdr>
                                          <w:divsChild>
                                            <w:div w:id="617177258">
                                              <w:marLeft w:val="0"/>
                                              <w:marRight w:val="0"/>
                                              <w:marTop w:val="0"/>
                                              <w:marBottom w:val="0"/>
                                              <w:divBdr>
                                                <w:top w:val="none" w:sz="0" w:space="0" w:color="auto"/>
                                                <w:left w:val="none" w:sz="0" w:space="0" w:color="auto"/>
                                                <w:bottom w:val="none" w:sz="0" w:space="0" w:color="auto"/>
                                                <w:right w:val="none" w:sz="0" w:space="0" w:color="auto"/>
                                              </w:divBdr>
                                              <w:divsChild>
                                                <w:div w:id="1064988450">
                                                  <w:marLeft w:val="0"/>
                                                  <w:marRight w:val="0"/>
                                                  <w:marTop w:val="0"/>
                                                  <w:marBottom w:val="0"/>
                                                  <w:divBdr>
                                                    <w:top w:val="single" w:sz="12" w:space="2" w:color="FFFFCC"/>
                                                    <w:left w:val="single" w:sz="12" w:space="2" w:color="FFFFCC"/>
                                                    <w:bottom w:val="single" w:sz="12" w:space="2" w:color="FFFFCC"/>
                                                    <w:right w:val="single" w:sz="12" w:space="0" w:color="FFFFCC"/>
                                                  </w:divBdr>
                                                  <w:divsChild>
                                                    <w:div w:id="37510289">
                                                      <w:marLeft w:val="0"/>
                                                      <w:marRight w:val="0"/>
                                                      <w:marTop w:val="0"/>
                                                      <w:marBottom w:val="0"/>
                                                      <w:divBdr>
                                                        <w:top w:val="none" w:sz="0" w:space="0" w:color="auto"/>
                                                        <w:left w:val="none" w:sz="0" w:space="0" w:color="auto"/>
                                                        <w:bottom w:val="none" w:sz="0" w:space="0" w:color="auto"/>
                                                        <w:right w:val="none" w:sz="0" w:space="0" w:color="auto"/>
                                                      </w:divBdr>
                                                      <w:divsChild>
                                                        <w:div w:id="1692223733">
                                                          <w:marLeft w:val="0"/>
                                                          <w:marRight w:val="0"/>
                                                          <w:marTop w:val="0"/>
                                                          <w:marBottom w:val="0"/>
                                                          <w:divBdr>
                                                            <w:top w:val="none" w:sz="0" w:space="0" w:color="auto"/>
                                                            <w:left w:val="none" w:sz="0" w:space="0" w:color="auto"/>
                                                            <w:bottom w:val="none" w:sz="0" w:space="0" w:color="auto"/>
                                                            <w:right w:val="none" w:sz="0" w:space="0" w:color="auto"/>
                                                          </w:divBdr>
                                                          <w:divsChild>
                                                            <w:div w:id="1375689010">
                                                              <w:marLeft w:val="0"/>
                                                              <w:marRight w:val="0"/>
                                                              <w:marTop w:val="0"/>
                                                              <w:marBottom w:val="0"/>
                                                              <w:divBdr>
                                                                <w:top w:val="none" w:sz="0" w:space="0" w:color="auto"/>
                                                                <w:left w:val="none" w:sz="0" w:space="0" w:color="auto"/>
                                                                <w:bottom w:val="none" w:sz="0" w:space="0" w:color="auto"/>
                                                                <w:right w:val="none" w:sz="0" w:space="0" w:color="auto"/>
                                                              </w:divBdr>
                                                              <w:divsChild>
                                                                <w:div w:id="2051563972">
                                                                  <w:marLeft w:val="0"/>
                                                                  <w:marRight w:val="0"/>
                                                                  <w:marTop w:val="0"/>
                                                                  <w:marBottom w:val="0"/>
                                                                  <w:divBdr>
                                                                    <w:top w:val="none" w:sz="0" w:space="0" w:color="auto"/>
                                                                    <w:left w:val="none" w:sz="0" w:space="0" w:color="auto"/>
                                                                    <w:bottom w:val="none" w:sz="0" w:space="0" w:color="auto"/>
                                                                    <w:right w:val="none" w:sz="0" w:space="0" w:color="auto"/>
                                                                  </w:divBdr>
                                                                  <w:divsChild>
                                                                    <w:div w:id="1552420134">
                                                                      <w:marLeft w:val="0"/>
                                                                      <w:marRight w:val="0"/>
                                                                      <w:marTop w:val="0"/>
                                                                      <w:marBottom w:val="0"/>
                                                                      <w:divBdr>
                                                                        <w:top w:val="none" w:sz="0" w:space="0" w:color="auto"/>
                                                                        <w:left w:val="none" w:sz="0" w:space="0" w:color="auto"/>
                                                                        <w:bottom w:val="none" w:sz="0" w:space="0" w:color="auto"/>
                                                                        <w:right w:val="none" w:sz="0" w:space="0" w:color="auto"/>
                                                                      </w:divBdr>
                                                                      <w:divsChild>
                                                                        <w:div w:id="395398948">
                                                                          <w:marLeft w:val="0"/>
                                                                          <w:marRight w:val="0"/>
                                                                          <w:marTop w:val="0"/>
                                                                          <w:marBottom w:val="0"/>
                                                                          <w:divBdr>
                                                                            <w:top w:val="none" w:sz="0" w:space="0" w:color="auto"/>
                                                                            <w:left w:val="none" w:sz="0" w:space="0" w:color="auto"/>
                                                                            <w:bottom w:val="none" w:sz="0" w:space="0" w:color="auto"/>
                                                                            <w:right w:val="none" w:sz="0" w:space="0" w:color="auto"/>
                                                                          </w:divBdr>
                                                                          <w:divsChild>
                                                                            <w:div w:id="1676107993">
                                                                              <w:marLeft w:val="0"/>
                                                                              <w:marRight w:val="0"/>
                                                                              <w:marTop w:val="0"/>
                                                                              <w:marBottom w:val="0"/>
                                                                              <w:divBdr>
                                                                                <w:top w:val="none" w:sz="0" w:space="0" w:color="auto"/>
                                                                                <w:left w:val="none" w:sz="0" w:space="0" w:color="auto"/>
                                                                                <w:bottom w:val="none" w:sz="0" w:space="0" w:color="auto"/>
                                                                                <w:right w:val="none" w:sz="0" w:space="0" w:color="auto"/>
                                                                              </w:divBdr>
                                                                              <w:divsChild>
                                                                                <w:div w:id="1669211661">
                                                                                  <w:marLeft w:val="0"/>
                                                                                  <w:marRight w:val="0"/>
                                                                                  <w:marTop w:val="0"/>
                                                                                  <w:marBottom w:val="0"/>
                                                                                  <w:divBdr>
                                                                                    <w:top w:val="none" w:sz="0" w:space="0" w:color="auto"/>
                                                                                    <w:left w:val="none" w:sz="0" w:space="0" w:color="auto"/>
                                                                                    <w:bottom w:val="none" w:sz="0" w:space="0" w:color="auto"/>
                                                                                    <w:right w:val="none" w:sz="0" w:space="0" w:color="auto"/>
                                                                                  </w:divBdr>
                                                                                  <w:divsChild>
                                                                                    <w:div w:id="661474705">
                                                                                      <w:marLeft w:val="0"/>
                                                                                      <w:marRight w:val="0"/>
                                                                                      <w:marTop w:val="0"/>
                                                                                      <w:marBottom w:val="0"/>
                                                                                      <w:divBdr>
                                                                                        <w:top w:val="none" w:sz="0" w:space="0" w:color="auto"/>
                                                                                        <w:left w:val="none" w:sz="0" w:space="0" w:color="auto"/>
                                                                                        <w:bottom w:val="none" w:sz="0" w:space="0" w:color="auto"/>
                                                                                        <w:right w:val="none" w:sz="0" w:space="0" w:color="auto"/>
                                                                                      </w:divBdr>
                                                                                      <w:divsChild>
                                                                                        <w:div w:id="2004159076">
                                                                                          <w:marLeft w:val="0"/>
                                                                                          <w:marRight w:val="0"/>
                                                                                          <w:marTop w:val="0"/>
                                                                                          <w:marBottom w:val="0"/>
                                                                                          <w:divBdr>
                                                                                            <w:top w:val="none" w:sz="0" w:space="0" w:color="auto"/>
                                                                                            <w:left w:val="none" w:sz="0" w:space="0" w:color="auto"/>
                                                                                            <w:bottom w:val="none" w:sz="0" w:space="0" w:color="auto"/>
                                                                                            <w:right w:val="none" w:sz="0" w:space="0" w:color="auto"/>
                                                                                          </w:divBdr>
                                                                                          <w:divsChild>
                                                                                            <w:div w:id="397018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06760775">
                                                                                                  <w:marLeft w:val="0"/>
                                                                                                  <w:marRight w:val="0"/>
                                                                                                  <w:marTop w:val="0"/>
                                                                                                  <w:marBottom w:val="0"/>
                                                                                                  <w:divBdr>
                                                                                                    <w:top w:val="none" w:sz="0" w:space="0" w:color="auto"/>
                                                                                                    <w:left w:val="none" w:sz="0" w:space="0" w:color="auto"/>
                                                                                                    <w:bottom w:val="none" w:sz="0" w:space="0" w:color="auto"/>
                                                                                                    <w:right w:val="none" w:sz="0" w:space="0" w:color="auto"/>
                                                                                                  </w:divBdr>
                                                                                                  <w:divsChild>
                                                                                                    <w:div w:id="1782190877">
                                                                                                      <w:marLeft w:val="0"/>
                                                                                                      <w:marRight w:val="0"/>
                                                                                                      <w:marTop w:val="0"/>
                                                                                                      <w:marBottom w:val="0"/>
                                                                                                      <w:divBdr>
                                                                                                        <w:top w:val="none" w:sz="0" w:space="0" w:color="auto"/>
                                                                                                        <w:left w:val="none" w:sz="0" w:space="0" w:color="auto"/>
                                                                                                        <w:bottom w:val="none" w:sz="0" w:space="0" w:color="auto"/>
                                                                                                        <w:right w:val="none" w:sz="0" w:space="0" w:color="auto"/>
                                                                                                      </w:divBdr>
                                                                                                      <w:divsChild>
                                                                                                        <w:div w:id="2054958109">
                                                                                                          <w:marLeft w:val="0"/>
                                                                                                          <w:marRight w:val="0"/>
                                                                                                          <w:marTop w:val="0"/>
                                                                                                          <w:marBottom w:val="0"/>
                                                                                                          <w:divBdr>
                                                                                                            <w:top w:val="none" w:sz="0" w:space="0" w:color="auto"/>
                                                                                                            <w:left w:val="none" w:sz="0" w:space="0" w:color="auto"/>
                                                                                                            <w:bottom w:val="none" w:sz="0" w:space="0" w:color="auto"/>
                                                                                                            <w:right w:val="none" w:sz="0" w:space="0" w:color="auto"/>
                                                                                                          </w:divBdr>
                                                                                                          <w:divsChild>
                                                                                                            <w:div w:id="21252915">
                                                                                                              <w:marLeft w:val="0"/>
                                                                                                              <w:marRight w:val="0"/>
                                                                                                              <w:marTop w:val="0"/>
                                                                                                              <w:marBottom w:val="0"/>
                                                                                                              <w:divBdr>
                                                                                                                <w:top w:val="none" w:sz="0" w:space="0" w:color="auto"/>
                                                                                                                <w:left w:val="none" w:sz="0" w:space="0" w:color="auto"/>
                                                                                                                <w:bottom w:val="none" w:sz="0" w:space="0" w:color="auto"/>
                                                                                                                <w:right w:val="none" w:sz="0" w:space="0" w:color="auto"/>
                                                                                                              </w:divBdr>
                                                                                                              <w:divsChild>
                                                                                                                <w:div w:id="403720594">
                                                                                                                  <w:marLeft w:val="0"/>
                                                                                                                  <w:marRight w:val="0"/>
                                                                                                                  <w:marTop w:val="0"/>
                                                                                                                  <w:marBottom w:val="0"/>
                                                                                                                  <w:divBdr>
                                                                                                                    <w:top w:val="single" w:sz="2" w:space="4" w:color="D8D8D8"/>
                                                                                                                    <w:left w:val="single" w:sz="2" w:space="0" w:color="D8D8D8"/>
                                                                                                                    <w:bottom w:val="single" w:sz="2" w:space="4" w:color="D8D8D8"/>
                                                                                                                    <w:right w:val="single" w:sz="2" w:space="0" w:color="D8D8D8"/>
                                                                                                                  </w:divBdr>
                                                                                                                  <w:divsChild>
                                                                                                                    <w:div w:id="267275246">
                                                                                                                      <w:marLeft w:val="225"/>
                                                                                                                      <w:marRight w:val="225"/>
                                                                                                                      <w:marTop w:val="75"/>
                                                                                                                      <w:marBottom w:val="75"/>
                                                                                                                      <w:divBdr>
                                                                                                                        <w:top w:val="none" w:sz="0" w:space="0" w:color="auto"/>
                                                                                                                        <w:left w:val="none" w:sz="0" w:space="0" w:color="auto"/>
                                                                                                                        <w:bottom w:val="none" w:sz="0" w:space="0" w:color="auto"/>
                                                                                                                        <w:right w:val="none" w:sz="0" w:space="0" w:color="auto"/>
                                                                                                                      </w:divBdr>
                                                                                                                      <w:divsChild>
                                                                                                                        <w:div w:id="700858606">
                                                                                                                          <w:marLeft w:val="0"/>
                                                                                                                          <w:marRight w:val="0"/>
                                                                                                                          <w:marTop w:val="0"/>
                                                                                                                          <w:marBottom w:val="0"/>
                                                                                                                          <w:divBdr>
                                                                                                                            <w:top w:val="single" w:sz="6" w:space="0" w:color="auto"/>
                                                                                                                            <w:left w:val="single" w:sz="6" w:space="0" w:color="auto"/>
                                                                                                                            <w:bottom w:val="single" w:sz="6" w:space="0" w:color="auto"/>
                                                                                                                            <w:right w:val="single" w:sz="6" w:space="0" w:color="auto"/>
                                                                                                                          </w:divBdr>
                                                                                                                          <w:divsChild>
                                                                                                                            <w:div w:id="248006555">
                                                                                                                              <w:marLeft w:val="0"/>
                                                                                                                              <w:marRight w:val="0"/>
                                                                                                                              <w:marTop w:val="0"/>
                                                                                                                              <w:marBottom w:val="0"/>
                                                                                                                              <w:divBdr>
                                                                                                                                <w:top w:val="none" w:sz="0" w:space="0" w:color="auto"/>
                                                                                                                                <w:left w:val="none" w:sz="0" w:space="0" w:color="auto"/>
                                                                                                                                <w:bottom w:val="none" w:sz="0" w:space="0" w:color="auto"/>
                                                                                                                                <w:right w:val="none" w:sz="0" w:space="0" w:color="auto"/>
                                                                                                                              </w:divBdr>
                                                                                                                              <w:divsChild>
                                                                                                                                <w:div w:id="1735083026">
                                                                                                                                  <w:marLeft w:val="0"/>
                                                                                                                                  <w:marRight w:val="0"/>
                                                                                                                                  <w:marTop w:val="0"/>
                                                                                                                                  <w:marBottom w:val="0"/>
                                                                                                                                  <w:divBdr>
                                                                                                                                    <w:top w:val="none" w:sz="0" w:space="0" w:color="auto"/>
                                                                                                                                    <w:left w:val="none" w:sz="0" w:space="0" w:color="auto"/>
                                                                                                                                    <w:bottom w:val="none" w:sz="0" w:space="0" w:color="auto"/>
                                                                                                                                    <w:right w:val="none" w:sz="0" w:space="0" w:color="auto"/>
                                                                                                                                  </w:divBdr>
                                                                                                                                </w:div>
                                                                                                                                <w:div w:id="72894342">
                                                                                                                                  <w:marLeft w:val="0"/>
                                                                                                                                  <w:marRight w:val="0"/>
                                                                                                                                  <w:marTop w:val="0"/>
                                                                                                                                  <w:marBottom w:val="0"/>
                                                                                                                                  <w:divBdr>
                                                                                                                                    <w:top w:val="none" w:sz="0" w:space="0" w:color="auto"/>
                                                                                                                                    <w:left w:val="none" w:sz="0" w:space="0" w:color="auto"/>
                                                                                                                                    <w:bottom w:val="none" w:sz="0" w:space="0" w:color="auto"/>
                                                                                                                                    <w:right w:val="none" w:sz="0" w:space="0" w:color="auto"/>
                                                                                                                                  </w:divBdr>
                                                                                                                                </w:div>
                                                                                                                                <w:div w:id="10450860">
                                                                                                                                  <w:marLeft w:val="0"/>
                                                                                                                                  <w:marRight w:val="0"/>
                                                                                                                                  <w:marTop w:val="0"/>
                                                                                                                                  <w:marBottom w:val="0"/>
                                                                                                                                  <w:divBdr>
                                                                                                                                    <w:top w:val="none" w:sz="0" w:space="0" w:color="auto"/>
                                                                                                                                    <w:left w:val="none" w:sz="0" w:space="0" w:color="auto"/>
                                                                                                                                    <w:bottom w:val="none" w:sz="0" w:space="0" w:color="auto"/>
                                                                                                                                    <w:right w:val="none" w:sz="0" w:space="0" w:color="auto"/>
                                                                                                                                  </w:divBdr>
                                                                                                                                </w:div>
                                                                                                                                <w:div w:id="1066487785">
                                                                                                                                  <w:marLeft w:val="0"/>
                                                                                                                                  <w:marRight w:val="0"/>
                                                                                                                                  <w:marTop w:val="0"/>
                                                                                                                                  <w:marBottom w:val="0"/>
                                                                                                                                  <w:divBdr>
                                                                                                                                    <w:top w:val="none" w:sz="0" w:space="0" w:color="auto"/>
                                                                                                                                    <w:left w:val="none" w:sz="0" w:space="0" w:color="auto"/>
                                                                                                                                    <w:bottom w:val="none" w:sz="0" w:space="0" w:color="auto"/>
                                                                                                                                    <w:right w:val="none" w:sz="0" w:space="0" w:color="auto"/>
                                                                                                                                  </w:divBdr>
                                                                                                                                </w:div>
                                                                                                                                <w:div w:id="1040743882">
                                                                                                                                  <w:marLeft w:val="0"/>
                                                                                                                                  <w:marRight w:val="0"/>
                                                                                                                                  <w:marTop w:val="0"/>
                                                                                                                                  <w:marBottom w:val="0"/>
                                                                                                                                  <w:divBdr>
                                                                                                                                    <w:top w:val="none" w:sz="0" w:space="0" w:color="auto"/>
                                                                                                                                    <w:left w:val="none" w:sz="0" w:space="0" w:color="auto"/>
                                                                                                                                    <w:bottom w:val="none" w:sz="0" w:space="0" w:color="auto"/>
                                                                                                                                    <w:right w:val="none" w:sz="0" w:space="0" w:color="auto"/>
                                                                                                                                  </w:divBdr>
                                                                                                                                </w:div>
                                                                                                                                <w:div w:id="1326084412">
                                                                                                                                  <w:marLeft w:val="0"/>
                                                                                                                                  <w:marRight w:val="0"/>
                                                                                                                                  <w:marTop w:val="0"/>
                                                                                                                                  <w:marBottom w:val="0"/>
                                                                                                                                  <w:divBdr>
                                                                                                                                    <w:top w:val="none" w:sz="0" w:space="0" w:color="auto"/>
                                                                                                                                    <w:left w:val="none" w:sz="0" w:space="0" w:color="auto"/>
                                                                                                                                    <w:bottom w:val="none" w:sz="0" w:space="0" w:color="auto"/>
                                                                                                                                    <w:right w:val="none" w:sz="0" w:space="0" w:color="auto"/>
                                                                                                                                  </w:divBdr>
                                                                                                                                </w:div>
                                                                                                                                <w:div w:id="689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86/s12886-016-021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186/s12886-016-0213-5" TargetMode="External"/><Relationship Id="rId12" Type="http://schemas.openxmlformats.org/officeDocument/2006/relationships/hyperlink" Target="https://en.wikipedia.org/wiki/Special:BookSources/0-7528-73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186/s12886-016-0213-5" TargetMode="External"/><Relationship Id="rId11" Type="http://schemas.openxmlformats.org/officeDocument/2006/relationships/hyperlink" Target="https://en.wikipedia.org/wiki/International_Standard_Book_Number" TargetMode="External"/><Relationship Id="rId5" Type="http://schemas.openxmlformats.org/officeDocument/2006/relationships/hyperlink" Target="https://link.springer.com/article/10.1186/s12886-016-0213-5" TargetMode="External"/><Relationship Id="rId10" Type="http://schemas.openxmlformats.org/officeDocument/2006/relationships/hyperlink" Target="https://link.springer.com/article/10.1186/s12886-016-0213-5" TargetMode="External"/><Relationship Id="rId4" Type="http://schemas.openxmlformats.org/officeDocument/2006/relationships/webSettings" Target="webSettings.xml"/><Relationship Id="rId9" Type="http://schemas.openxmlformats.org/officeDocument/2006/relationships/hyperlink" Target="https://link.springer.com/article/10.1186/s12886-016-021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Ferreira</dc:creator>
  <cp:lastModifiedBy>Jannie Ferreira</cp:lastModifiedBy>
  <cp:revision>3</cp:revision>
  <dcterms:created xsi:type="dcterms:W3CDTF">2017-09-19T08:44:00Z</dcterms:created>
  <dcterms:modified xsi:type="dcterms:W3CDTF">2024-02-11T17:11:00Z</dcterms:modified>
</cp:coreProperties>
</file>